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|45296559000   |70130365         |       3437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01.06.2014 г.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Банк НФК (ЗАО)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Почтовый адрес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                              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2618113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         | Источники базового капитала: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100.1       | Уставный капитал кредитной организации:                                           |        2000000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100.1.1     | сформированный обыкновенными акциями                                              |        2000000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100.1.2     | сформированный привилегированными акциями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100.1.3     | сформированный долями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100.2       | Эмиссионный доход: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100.2.1     | кредитной организации в организационно-правовой форме акционерного общества,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100.2.1.1   | сформированный при размещении обыкновенных акций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100.2.1.2   | сформированный при размещении привилегированных акций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100.2.2     | кредитной организации в организационно-правовой форме общества с ограниченной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100.3       | Часть резервного фонда кредитной организации, сформированная  за счет прибыли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77110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100.4       | Часть резервного фонда кредитной организации, сформированная за счет прибыли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       | Прибыль текущего года в части, подтвержденной аудиторской организацией,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     | финансовый результат от операций с ПФИ:                                           |        X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100.5.1а    |  положительный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100.5.1б    |  отрицательный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100.5.1в    | положительный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100.5.1г    | отрицательный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100.5.1.1   | реализованный:                                                                    |        X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100.5.1.1.1 |  положительный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100.5.1.1.2 |  отрицательный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100.5.1.2   | нереализованный:                                                                  |        X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100.5.1.2.1 |  положительный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100.5.1.2.2 |  отрицательный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100.5.2     | величина резерва (резервов), фактически недосозданного кредитной организацией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Банка России, всего, в том числе в соответствии: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100.5.2.1   | с Положением Банка России N 254-П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100.5.2.2   | с Положением Банка России N 283-П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100.5.2.3   | с Указанием Банка России N 1584-У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100.5.2.4   | с Указанием Банка России N 2732-У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100.5.3     |переоценка ценных бумаг, текущая (справедливая) стоимость которых определяется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       | Прибыль предшествующих лет, данные о которой подтверждены            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аудиторской организацией, всего, в том числе:                                     |         545900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     | финансовый результат от операций с ПФИ:                                           |        X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100.6.1а    |  положительный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100.6.1б    |  отрицательный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100.6.1в    | положительный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100.6.1г    | отрицательный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100.6.1.1   | реализованный:                                                                    |        X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100.6.1.1.1 |  положительный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100.6.1.1.2 |  отрицательный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100.6.1.2   | нереализованный:                                                                  |        X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100.6.1.2.1 |  положительный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100.6.1.2.2 |  отрицательный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100.6.2     | величина резерва (резервов), фактически недосозданного кредитной организацией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Банка России, всего, в том числе в соответствии: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100.6.2.1   | с Положением Банка России N 254-П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100.6.2.2   | с Положением Банка России N 283-П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100.6.2.3   | с Указанием Банка России N 1584-У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100.6.2.4   | с Указанием Банка России N 2732-У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100.6.3     |переоценка ценных бумаг, текущая (справедливая) стоимость которых определяется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100.7       | Сумма источников базового капитала, итого                                         |        2623010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         | Показатели, уменьшающие сумму источников базового капитала:                       |        X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       | Нематериальные активы                                                             |           1957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101.2       | Сумма налога на прибыль, подлежащая возмещению в будущих отчетных периодах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 отношении перенесенных на будущее убытков, учитываемых при расчете налога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на прибыль  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101.3       | Сумма налога на прибыль, подлежащая возмещению в будущих отчетных периодах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 отношении вычитаемых временных разниц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101.4       | Вложения в собственные обыкновенные акции и привилегированные акции, всего,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101.4.1     |косвенные (через третьих лиц) вложения за счет денежных средств (в том числе за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счет ссуды) и (или) иного имущества, предоставленного самой кредитной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организацией, и (или) имущества, предоставленного третьими лицами, в случае если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кредитная организация прямо или косвенно (через третьих лиц) приняла на себя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риски, возникшие в связи с предоставлением указанного имущества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101.4.2     |вложения в паи паевых инвестиционных фондов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101.4.3     |иные вложения в источники собственных средств (капитала)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101.5       |Вложения в доли участников, а также перешедшие к кредитной организации доли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участников, всего, в том числе: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101.5.1     |перешедшие к кредитной организации доли участников, подавших заявление о выходе из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состава участников кредитной организации в организационно-правовой форме общества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 ограниченной (или дополнительной) ответственностью в соответствии со статьей 26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101.5.2     |вложения в доли участников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101.5.3     |вложения в паи паевых инвестиционных фондов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101.6       |Доли участников, приобретенные третьими лицами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101.7       |Доли участников кредитной организации, по которым у кредитной организации возникло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обязательство об их обратном выкупе на иных основаниях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       |Убытки предшествующих лет, всего, в том числе: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     |финансовый результат от операций с ПФИ: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101.8.1а   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101.8.1б   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101.8.1в    | положительный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101.8.1г    | отрицательный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101.8.1.1   |реализованный:  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101.8.1.1.1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101.8.1.1.2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101.8.1.2   |нереализованный: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101.8.1.2.1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101.8.1.2.2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101.8.2     |величина резерва (резервов), фактически недосозданного кредитной организацией по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lastRenderedPageBreak/>
        <w:t>|             |сравнению с величиной, требуемой в соответствии с нормативными актами Банка России,|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101.8.2.1   |с Положением Банка России № 254-П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101.8.2.2   |с Положением Банка России № 283-П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101.8.2.3   |с Указанием Банка России № 1584-У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101.8.2.4   |с Указанием Банка России № 2732-У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101.8.3     |переоценка ценных бумаг, текущая (справедливая) стоимость которых определяется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       |Убыток текущего года, всего, в том числе: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     |финансовый результат от операций с ПФИ: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101.9.1а   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101.9.1б   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101.9.1в    | положительный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101.9.1г    | отрицательный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101.9.1.1   |реализованный:  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101.9.1.1.1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101.9.1.1.2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101.9.1.2   |нереализованный: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101.9.1.2.1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101.9.1.2.2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101.9.2     |величина резерва (резервов), фактически недосозданного кредитной организацией по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101.9.2.1   |с Положением Банка России № 254-П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101.9.2.2   |с Положением Банка России № 283-П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101.9.2.3   |с Указанием Банка России № 1584-У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101.9.2.4   |с Указанием Банка России № 2732-У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101.9.3     |переоценка ценных бумаг, текущая (справедливая) стоимость которых определяется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101.10      |Вложения кредитной организации в обыкновенные акции (доли) финансовых организаций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(в том числе финансовых организаций - нерезидентов), всего, в том числе: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101.10.1    |несущественные вложения кредитной организации в обыкновенные акции (доли)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101.10.2    |существенные вложения кредитной организации в обыкновенные акции (доли) финансовых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организаций 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101.10.3    |совокупная сумма существенных вложений в обыкновенные акции (доли) финансовых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организаций и совокупная сумма отложенных налоговых активов, не зависящих от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будущей прибыли кредитной организации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101.11      |Отрицательная величина добавочного капитала                                        |           7829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101.12      |Обязательства кредитной организации по приобретению источников базового капитала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предоставлению прямо или косвенно денежных средств (или иного обеспечения рисков)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для совершения третьими лицами сделок по приобретению прав на источники базового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101.13      |Средства, поступившие в оплату акций (долей) кредитной организации, включаемых в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состав базового капитала, в случае если основное или дочернее общество кредитной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101.14      |Сумма показателей, уменьшающих сумму источников базового капитала, итого           |           9786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102         |Базовый капитал, итого                                                             |        2613224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         |Источники добавочного капитала: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103.1       |Уставный капитал кредитной организации в организационно-правовой форме акционерного|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103.1.1     |привилегированные акции, выпущенные в соответствии с Федеральным законом № 181-ФЗ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103.2       |Эмиссионный доход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103.3       |Субординированный заем с дополнительными условиями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103.4       |Субординированный кредит (депозит, заем, облигационный заем) без ограничения срока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привлечения, всего, в том числе: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103.4.1     |субординированный кредит (депозит, заем, облигационный заем) привлеченный в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соответствии с правом иностранного государства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103.4.2     |субординированный кредит (депозит, заем), привлеченный не менее чем на 50 лет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103.5       |Сумма источников добавочного капитала, итого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         |Показатели, уменьшающие сумму источников добавочного капитала: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104.1       |Вложения в собственные привилегированные акции, всего, в том числе: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104.1.1     |косвенные (через третьих лиц) вложения за счет денежных средств (в том числе за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 (или) имущества, предоставленного третьими лицами, в случае если кредитная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организация прямо или косвенно (через третьих лиц) приняла на себя риски,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возникшие в связи с предоставлением указанного имущества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104.1.2     |вложения в паи паевых инвестиционных фондов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104.1.3     |иные вложения в источники собственных средств (капитала)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104.2       |Вложения кредитной организации в акции финансовых организаций, всего, в том числе: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104.2.1     |несущественные вложения кредитной организации в акции финансовых организаций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104.2.2     |существенные вложения кредитной организации в акции финансовых организаций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104.3       |Субординированные кредиты (депозиты, займы, облигационные займы), предоставленные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финансовым организациям - резидентам, а также финансовым организациям -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нерезидентам, всего, в том числе: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104.3.1     |несущественные субординированные кредиты (депозиты, займы, облигационные займы),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104.3.1.1   |предоставленные финансовым организациям - нерезидентам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104.3.2     |существенные субординированные кредиты (депозиты, займы, облигационные займы),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104.3.2.1   |предоставленные финансовым организациям - нерезидентам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104.4       |Отрицательная величина дополнительного капитала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104.5       |Обязательства кредитной организации по приобретению источников добавочного капитала|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источники добавочного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104.6       |Средства, поступившие в оплату акций кредитной организации, включаемых в состав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добавочного капитала, в случае если основное или дочернее общество кредитной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104.7       |Показатели, определенные в соответствии с пунктом 2 приложения к Положению Банка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России № 395-П, всего, в том числе:                                               |           7829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104.7.1     |нематериальные активы                                                              |           7829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104.7.2     |собственные акции (доли) участников, приобретенные (выкупленные) кредитной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организацией у акционеров (участников)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104.7.3     |вложения кредитной организации в акции (доли) дочерних и зависимых юридических лиц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 уставный капитал кредитных организаций - резидентов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104.7.4     |уставный капитал (его часть) и иные источники собственных средств (эмиссионный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доход, прибыль, резервный фонд) (их часть), для формирования которых инвесторами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(акционерами, участниками и другими лицами, участвующими в формировании источников|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собственных средств кредитной организации) использованы ненадлежащие активы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104.7.5     |отрицательная величина дополнительного капитала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104.8       |Сумма показателей, уменьшающих сумму источников добавочного капитала, итого        |           7829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105         |Добавочный капитал, итого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106         |Основной капитал, итого                                                            |        2613224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         |Источники дополнительного капитала: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200.1       |Уставный капитал кредитной организации в организационно-правовой форме акционерного|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200.1.1     |уставный капитал кредитной организации в организационно-правовой форме акционерного|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проведенных до 1 марта 2013 года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200.1.2     |уставный капитал кредитной организации в организационно-правовой форме акционерного|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проведенных после 1 марта 2013 года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200.2       |Часть уставного капитала кредитной организации, сформированного за счет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капитализации прироста стоимости имущества при переоценке до выбытия имущества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200.3       |Эмиссионный доход кредитной организации в организационно-правовой форме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акционерного общества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200.4       |Резервный фонд кредитной организации в части, сформированной за счет отчислений из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прибыли текущего года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       |Прибыль текущего года (ее часть), не подтвержденная аудиторской организацией,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4889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     |финансовый результат от операций с ПФИ: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200.5.1а   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200.5.1б   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200.5.1в    | положительный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lastRenderedPageBreak/>
        <w:t>| 200.5.1г    | отрицательный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200.5.1.1   |реализованный:  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200.5.1.1.1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200.5.1.1.2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200.5.1.2   |нереализованный: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200.5.1.2.1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200.5.1.2.2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200.5.2     |величина резерва (резервов), фактически недосозданного кредитной организацией по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200.5.2.1   |с Положением Банка России № 254-П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200.5.2.2   |с Положением Банка России № 283-П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200.5.2.3   |с Указанием Банка России № 1584-У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200.5.2.4   |с Указанием Банка России № 2732-У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200.5.3     |переоценка ценных бумаг, текущая (справедливая) стоимость которых определяется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       |Прибыль предшествующих лет до аудиторского подтверждения, всего, в том числе: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     |финансовый результат от операций с ПФИ: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200.6.1а   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200.6.1б   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200.6.1в    | положительный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200.6.1г    | отрицательный (без учета ограничения)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200.6.1.1   |реализованный:  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200.6.1.1.1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200.6.1.1.2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200.6.1.2   |нереализованный:                                                  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200.6.1.2.1 | положительный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200.6.1.2.2 | отрицательный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200.6.2     |величина резерва (резервов), фактически недосозданного кредитной организацией по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200.6.2.1.  |с Положением Банка России № 254-П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200.6.2.2   |с Положением Банка России № 283-П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200.6.2.3   |с Указанием Банка России № 1584-У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200.6.2.4   |с Указанием Банка России № 2732-У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200.6.3     |переоценка ценных бумаг, текущая (справедливая) стоимость которых определяется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200.7       |Субординированный кредит (депозит, заем, облигационный заем) по остаточной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стоимости, всего, в том числе: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200.7.1     |субординированные кредиты (депозиты, займы), привлеченные до 1 марта 2013 года,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облигационные займы, размещенные до 1 марта 2013 года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200.7.2     |субординированные кредиты, предоставленные в соответствии с Федеральным законом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№ 173-ФЗ и Федеральным законом № 175-ФЗ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200.8       |Прирост стоимости имущества кредитной организации за счет переоценки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200.9       |Сумма источников дополнительного капитала, итого                                   |           4889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         |Показатели, уменьшающие сумму источников дополнительного капитала:                 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201.1       |Вложения в собственные привилегированные акции, всего, в том числе: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201.1.1     |косвенные (через третьих лиц) вложения за счет денежных средств (имущества),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предоставленного самой кредитной организацией, и (или) имущества, предоставленного|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другими лицами, в случае если кредитная организация прямо или косвенно (через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третьих лиц) приняла на себя риски, возникшие в связи с предоставлением указанного|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имущества   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201.1.2     |вложения в паи паевых инвестиционных фондов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201.1.3     |иные вложения в источники собственных средств (капитала)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201.2       |Вложения кредитной организации в акции финансовых организаций, всего, в том числе: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201.2.1     |несущественные вложения кредитной организации в акции финансовых организаций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201.2.2     |существенные вложения кредитной организации в акции финансовых организаций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201.3       |Субординированные кредиты (депозиты, займы, облигационные займы), в том числе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субординированные займы с дополнительными условиями, предоставленные финансовым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организациям - резидентам, а также финансовым организациям - нерезидентам,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201.3.1     |несущественные субординированные кредиты (депозиты, займы, облигационные займы),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201.3.1.1   |предоставленные финансовым организациям - нерезидентам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201.3.2     |существенные субординированные кредиты (депозиты, займы, облигационные займы),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201.3.2.1   |предоставленные финансовым организациям - нерезидентам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201.4       |Обязательства кредитной организации по приобретению источников дополнительного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инструменты   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дополнительного капитала, включенные в расчет источников собственных средств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(капитала)  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201.5       |Средства, поступившие в оплату акций кредитной организации, включаемых в состав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дополнительного капитала, в случае если основное или дочернее общество кредитной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201.6       |Промежуточный итог                                                                 |        2618113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201.7       |Показатели, определенные в соответствии с пунктами 3, 4 и 5 приложения к Положению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Банка России № 395-П, всего, в том числе: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201.7.1     |источники (часть источников) дополнительного капитала (уставного капитала,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нераспределенной прибыли, резервного фонда, субординированного кредита), для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формирования которых инвесторами использованы ненадлежащие активы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201.7.2     |просроченная дебиторская задолженность длительностью свыше 30 календарных дней,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учитываемая на балансовых счетах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201.7.3     |субординированные кредиты (депозиты, займы, облигационные займы), в том числе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субординированные займы с дополнительными условиями, предоставленные кредитным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организациям - резидентам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201.7.4     |величина превышения совокупной суммы кредитов, банковских гарантий и поручительств,|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предоставленных кредитной организацией участникам (акционерам) и инсайдерам, над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ее максимальным размером, предусмотренным федеральными законами и нормативными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201.7.5     |превышающие сумму источников основного и дополнительного капитала вложения в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сооружение (строительство), создание (изготовление) и приобретение основных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средств, стоимость основных средств (за вычетом начисленной амортизации и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фактически израсходованных на строительство кредитной организацией - застройщиком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средств, поступивших от участников долевого строительства), а также материальных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запасов (за исключением изданий), в том числе переданных в доверительное  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управление (приобретенных доверительным управляющим)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201.7.6     |разница между действительной стоимостью доли, причитающейся вышедшим из общества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201.8       |Сумма показателей, уменьшающих сумму источников дополнительного капитала, итого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         |Показатели, определенные в соответствии с пунктом 4 Положения Банка России № 395-П:|        Х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202.1       |Просроченная дебиторская задолженность длительностью свыше 30 календарных дней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202.2       |Величина превышения совокупной суммы кредитов, банковских гарантий и поручительств,|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предоставленных кредитной организацией своим участникам (акционерам) и инсайдерам,|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над ее максимальным размером, предусмотренным федеральными законами и нормативными|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202.3       |Превышающие сумму источников основного и дополнительного капитала вложения,  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202.3.1     |в сооружение (строительство), создание (изготовление) и приобретение (аренду)   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основных средств, стоимость основных средств, а также материальных запасов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202.3.2     |в паи паевых инвестиционных фондов недвижимости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202.3.3     |в активы, переданные в доверительное управление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202.4       |Разница между действительной стоимостью доли, причитающейся вышедшим из общества 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202.5       |Сумма показателей, определенных в соответствии с пунктом 4 Положения Банка России  |               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            | № 395-П, итого                                                                    |              0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| 203         |Дополнительный капитал, итого                                                      |           4889 |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  <w:r w:rsidRPr="00D85E0E">
        <w:rPr>
          <w:rFonts w:ascii="Courier New" w:hAnsi="Courier New" w:cs="Courier New"/>
          <w:sz w:val="15"/>
          <w:szCs w:val="13"/>
        </w:rPr>
        <w:t xml:space="preserve">Заместитель Председателя Правления                   </w:t>
      </w:r>
      <w:r w:rsidR="00D85E0E" w:rsidRPr="00D85E0E">
        <w:rPr>
          <w:rFonts w:ascii="Courier New" w:hAnsi="Courier New" w:cs="Courier New"/>
          <w:sz w:val="15"/>
          <w:szCs w:val="13"/>
        </w:rPr>
        <w:t xml:space="preserve">           </w:t>
      </w:r>
      <w:r w:rsidRPr="00D85E0E">
        <w:rPr>
          <w:rFonts w:ascii="Courier New" w:hAnsi="Courier New" w:cs="Courier New"/>
          <w:sz w:val="15"/>
          <w:szCs w:val="13"/>
        </w:rPr>
        <w:t xml:space="preserve">    </w:t>
      </w:r>
      <w:r w:rsidR="00D85E0E" w:rsidRPr="00D85E0E">
        <w:rPr>
          <w:rFonts w:ascii="Courier New" w:hAnsi="Courier New" w:cs="Courier New"/>
          <w:sz w:val="15"/>
          <w:szCs w:val="13"/>
        </w:rPr>
        <w:t xml:space="preserve">   </w:t>
      </w:r>
      <w:r w:rsidRPr="00D85E0E">
        <w:rPr>
          <w:rFonts w:ascii="Courier New" w:hAnsi="Courier New" w:cs="Courier New"/>
          <w:sz w:val="15"/>
          <w:szCs w:val="13"/>
        </w:rPr>
        <w:t xml:space="preserve">    Барышников Д.В.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  <w:r w:rsidRPr="00D85E0E">
        <w:rPr>
          <w:rFonts w:ascii="Courier New" w:hAnsi="Courier New" w:cs="Courier New"/>
          <w:sz w:val="15"/>
          <w:szCs w:val="13"/>
        </w:rPr>
        <w:t>Начальник Управления налогообложения и отчетност</w:t>
      </w:r>
      <w:r w:rsidR="00D85E0E" w:rsidRPr="00D85E0E">
        <w:rPr>
          <w:rFonts w:ascii="Courier New" w:hAnsi="Courier New" w:cs="Courier New"/>
          <w:sz w:val="15"/>
          <w:szCs w:val="13"/>
        </w:rPr>
        <w:t xml:space="preserve">и          </w:t>
      </w:r>
      <w:r w:rsidRPr="00D85E0E">
        <w:rPr>
          <w:rFonts w:ascii="Courier New" w:hAnsi="Courier New" w:cs="Courier New"/>
          <w:sz w:val="15"/>
          <w:szCs w:val="13"/>
        </w:rPr>
        <w:t xml:space="preserve">         </w:t>
      </w:r>
      <w:r w:rsidR="00D85E0E" w:rsidRPr="00D85E0E">
        <w:rPr>
          <w:rFonts w:ascii="Courier New" w:hAnsi="Courier New" w:cs="Courier New"/>
          <w:sz w:val="15"/>
          <w:szCs w:val="13"/>
        </w:rPr>
        <w:t xml:space="preserve">   </w:t>
      </w:r>
      <w:r w:rsidRPr="00D85E0E">
        <w:rPr>
          <w:rFonts w:ascii="Courier New" w:hAnsi="Courier New" w:cs="Courier New"/>
          <w:sz w:val="15"/>
          <w:szCs w:val="13"/>
        </w:rPr>
        <w:t xml:space="preserve">    Дигилина Е.Д.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  <w:bookmarkStart w:id="0" w:name="_GoBack"/>
      <w:bookmarkEnd w:id="0"/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  <w:r w:rsidRPr="00D85E0E">
        <w:rPr>
          <w:rFonts w:ascii="Courier New" w:hAnsi="Courier New" w:cs="Courier New"/>
          <w:sz w:val="15"/>
          <w:szCs w:val="13"/>
        </w:rPr>
        <w:t xml:space="preserve">   М.П.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5"/>
          <w:szCs w:val="13"/>
        </w:rPr>
      </w:pPr>
      <w:r w:rsidRPr="00D85E0E">
        <w:rPr>
          <w:rFonts w:ascii="Courier New" w:hAnsi="Courier New" w:cs="Courier New"/>
          <w:sz w:val="15"/>
          <w:szCs w:val="13"/>
        </w:rPr>
        <w:t xml:space="preserve">Исполнитель      </w:t>
      </w:r>
      <w:r w:rsidR="00D85E0E" w:rsidRPr="00D85E0E">
        <w:rPr>
          <w:rFonts w:ascii="Courier New" w:hAnsi="Courier New" w:cs="Courier New"/>
          <w:sz w:val="15"/>
          <w:szCs w:val="13"/>
        </w:rPr>
        <w:t xml:space="preserve">                                                         </w:t>
      </w:r>
      <w:r w:rsidRPr="00D85E0E">
        <w:rPr>
          <w:rFonts w:ascii="Courier New" w:hAnsi="Courier New" w:cs="Courier New"/>
          <w:sz w:val="15"/>
          <w:szCs w:val="13"/>
        </w:rPr>
        <w:t xml:space="preserve"> Золотарев К.А.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Телефон:   7875337 (5225)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05.06.2014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Контрольная сумма формы :  19094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>Версия программы  (.EXE):  25.05.2012</w:t>
      </w:r>
    </w:p>
    <w:p w:rsidR="00080820" w:rsidRPr="00D85E0E" w:rsidRDefault="00080820" w:rsidP="00080820">
      <w:pPr>
        <w:pStyle w:val="a3"/>
        <w:rPr>
          <w:rFonts w:ascii="Courier New" w:hAnsi="Courier New" w:cs="Courier New"/>
          <w:sz w:val="13"/>
          <w:szCs w:val="13"/>
        </w:rPr>
      </w:pPr>
      <w:r w:rsidRPr="00D85E0E">
        <w:rPr>
          <w:rFonts w:ascii="Courier New" w:hAnsi="Courier New" w:cs="Courier New"/>
          <w:sz w:val="13"/>
          <w:szCs w:val="13"/>
        </w:rPr>
        <w:t xml:space="preserve">Версия </w:t>
      </w:r>
      <w:r w:rsidR="00D85E0E">
        <w:rPr>
          <w:rFonts w:ascii="Courier New" w:hAnsi="Courier New" w:cs="Courier New"/>
          <w:sz w:val="13"/>
          <w:szCs w:val="13"/>
        </w:rPr>
        <w:t>описателей (.PAK):  29.04.2014</w:t>
      </w:r>
    </w:p>
    <w:sectPr w:rsidR="00080820" w:rsidRPr="00D85E0E" w:rsidSect="00D85E0E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2E"/>
    <w:rsid w:val="00080820"/>
    <w:rsid w:val="009A292E"/>
    <w:rsid w:val="00D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831CE-D34D-4A89-BD8B-57756987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1C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1C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10802</Words>
  <Characters>61576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2014-06-05T14:42:00Z</dcterms:created>
  <dcterms:modified xsi:type="dcterms:W3CDTF">2014-06-05T14:42:00Z</dcterms:modified>
</cp:coreProperties>
</file>