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        </w:t>
      </w:r>
      <w:bookmarkStart w:id="0" w:name="_GoBack"/>
      <w:bookmarkEnd w:id="0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+--------------+-----------------------------------------+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филиала)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>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|  по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ОКАТО    +-----------------+-----------------------+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|  (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>/порядковый номер)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|45296559000   |70130365         |       3437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01.09.2014 г.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Сокращенное фирменное наименование кредитной организации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Банк НФК (ЗАО)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Почтовый адрес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115114, г. Москва, ул. </w:t>
      </w:r>
      <w:proofErr w:type="spellStart"/>
      <w:r w:rsidRPr="00B205F6">
        <w:rPr>
          <w:rFonts w:ascii="Courier New" w:hAnsi="Courier New" w:cs="Courier New"/>
          <w:sz w:val="14"/>
          <w:szCs w:val="14"/>
        </w:rPr>
        <w:t>Кожевническая</w:t>
      </w:r>
      <w:proofErr w:type="spellEnd"/>
      <w:r w:rsidRPr="00B205F6">
        <w:rPr>
          <w:rFonts w:ascii="Courier New" w:hAnsi="Courier New" w:cs="Courier New"/>
          <w:sz w:val="14"/>
          <w:szCs w:val="14"/>
        </w:rPr>
        <w:t>, д.14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</w:t>
      </w:r>
      <w:proofErr w:type="spellStart"/>
      <w:r w:rsidRPr="00B205F6">
        <w:rPr>
          <w:rFonts w:ascii="Courier New" w:hAnsi="Courier New" w:cs="Courier New"/>
          <w:sz w:val="14"/>
          <w:szCs w:val="14"/>
        </w:rPr>
        <w:t>тыс.руб</w:t>
      </w:r>
      <w:proofErr w:type="spellEnd"/>
      <w:r w:rsidRPr="00B205F6">
        <w:rPr>
          <w:rFonts w:ascii="Courier New" w:hAnsi="Courier New" w:cs="Courier New"/>
          <w:sz w:val="14"/>
          <w:szCs w:val="14"/>
        </w:rPr>
        <w:t>.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Номер    |                       Наименование показателя                                    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|  Остаток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на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строки    |                                                                                   | отчетную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дату  |</w:t>
      </w:r>
      <w:proofErr w:type="gramEnd"/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000         | Собственные средства (капитал),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итого,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2636167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         | Источники базового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|        Х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100.1       | Уставный капитал кредитной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организации: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|        2000000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100.1.1     | сформированный обыкновенными акциями                                              |        2000000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100.1.2     | сформированный привилегированными акциями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100.1.3     | сформированный долями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100.2       | Эмиссионный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доход: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100.2.1     | кредитной организации в организационно-правовой форме акционерного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общества,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100.2.1.1   | сформированный при размещении обыкновенных акций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100.2.1.2   | сформированный при размещении привилегированных акций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100.3       | Часть резервного фонда кредитной организации,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сформированная  за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счет прибыли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 78788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100.4       | Часть резервного фонда кредитной организации, сформированная за счет прибыли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100.5       | Прибыль текущего года в части, подтвержденной аудиторской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организацией,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100.5.1     | финансовый результат от операций с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ПФИ: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|        X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100.5.1а   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|  положительный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100.5.1б   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|  отрицательный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100.5.1в    | положительный (без учета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100.5.1г    | отрицательный (без учета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100.5.1.1   |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реализованный: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|        X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100.5.1.1.1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|  положительный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100.5.1.1.2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|  отрицательный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100.5.1.2   |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нереализованный: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|        X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100.5.1.2.1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|  положительный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100.5.1.2.2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|  отрицательный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100.5.2     | величина резерва (резервов), фактически </w:t>
      </w:r>
      <w:proofErr w:type="spellStart"/>
      <w:r w:rsidRPr="00B205F6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B205F6">
        <w:rPr>
          <w:rFonts w:ascii="Courier New" w:hAnsi="Courier New" w:cs="Courier New"/>
          <w:sz w:val="14"/>
          <w:szCs w:val="14"/>
        </w:rPr>
        <w:t xml:space="preserve"> кредитной организацией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Банка России, всего, в том числе в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100.5.2.1   | с Положением Банка России N 254-П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100.5.2.2   | с Положением Банка России N 283-П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100.5.2.3   | с Указанием Банка России N 1584-У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100.5.2.4   | с Указанием Банка России N 2732-У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lastRenderedPageBreak/>
        <w:t>| 100.5.3     |переоценка ценных бумаг, текущая (справедливая) стоимость которых определяется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ценных бумаг 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100.6       | Прибыль предшествующих лет, данные о которой подтверждены                  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аудиторской организацией, всего,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|         528699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100.6.1     | финансовый результат от операций с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ПФИ: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|        X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100.6.1а   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|  положительный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100.6.1б   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|  отрицательный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100.6.1в    | положительный (без учета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100.6.1г    | отрицательный (без учета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100.6.1.1   |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реализованный: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|        X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100.6.1.1.1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|  положительный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100.6.1.1.2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|  отрицательный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100.6.1.2   |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нереализованный: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|        X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100.6.1.2.1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|  положительный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100.6.1.2.2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|  отрицательный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100.6.2     | величина резерва (резервов), фактически </w:t>
      </w:r>
      <w:proofErr w:type="spellStart"/>
      <w:r w:rsidRPr="00B205F6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B205F6">
        <w:rPr>
          <w:rFonts w:ascii="Courier New" w:hAnsi="Courier New" w:cs="Courier New"/>
          <w:sz w:val="14"/>
          <w:szCs w:val="14"/>
        </w:rPr>
        <w:t xml:space="preserve"> кредитной организацией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Банка России, всего, в том числе в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100.6.2.1   | с Положением Банка России N 254-П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100.6.2.2   | с Положением Банка России N 283-П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100.6.2.3   | с Указанием Банка России N 1584-У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100.6.2.4   | с Указанием Банка России N 2732-У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100.6.3     |переоценка ценных бумаг, текущая (справедливая) стоимость которых определяется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ценных бумаг 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100.7       | Сумма источников базового капитала, итого                                         |        2607487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101         | Показатели, уменьшающие сумму источников базового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|        X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101.1       | Нематериальные активы                                                             |           2703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101.2       | Сумма налога на прибыль, подлежащая возмещению в будущих отчетных периодах 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в отношении перенесенных на будущее убытков, учитываемых при расчете налога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на прибыль   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101.3       | Сумма налога на прибыль, подлежащая возмещению в будущих отчетных периодах 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в отношении вычитаемых временных разниц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101.4       | Вложения в собственные обыкновенные акции и привилегированные акции,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всего,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101.4.1     |косвенные (через третьих лиц) вложения за счет денежных средств (в том числе за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счет ссуды) и (или) иного имущества, предоставленного самой кредитной      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организацией, и (или) имущества, предоставленного третьими лицами, в случае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если  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кредитная организация прямо или косвенно (через третьих лиц) приняла на себя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риски, возникшие в связи с предоставлением указанного имущества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101.4.2     |вложения в паи паевых инвестиционных фондов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101.4.3     |иные вложения в источники собственных средств (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капитала)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участников, всего,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состава участников кредитной организации в организационно-правовой форме общества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с ограниченной (или дополнительной) ответственностью в соответствии со статьей 26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101.5.3     |вложения в паи паевых инвестиционных фондов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обязательство об их обратном выкупе на иных основаниях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101.8       |Убытки предшествующих лет, всего,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101.8.1     |финансовый результат от операций с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ПФИ: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|        Х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101.8.1а    | положительный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101.8.1б    | отрицательный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101.8.1в    | положительный (без учета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101.8.1г    | отрицательный (без учета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101.8.1.1   |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реализованный: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|        Х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101.8.1.1.1 | положительный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101.8.1.1.2 | отрицательный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101.8.1.2   |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нереализованный: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|        Х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101.8.1.2.1 | положительный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101.8.1.2.2 | отрицательный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101.8.2     |величина резерва (резервов), фактически </w:t>
      </w:r>
      <w:proofErr w:type="spellStart"/>
      <w:r w:rsidRPr="00B205F6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B205F6">
        <w:rPr>
          <w:rFonts w:ascii="Courier New" w:hAnsi="Courier New" w:cs="Courier New"/>
          <w:sz w:val="14"/>
          <w:szCs w:val="14"/>
        </w:rPr>
        <w:t xml:space="preserve"> кредитной организацией по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России,|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всего, в том числе в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101.8.2.1   |с Положением Банка России № 254-П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101.8.2.2   |с Положением Банка России № 283-П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101.8.2.3   |с Указанием Банка России № 1584-У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101.8.2.4   |с Указанием Банка России № 2732-У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101.8.3     |переоценка ценных бумаг, текущая (справедливая) стоимость которых определяется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ценных бумаг 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101.9       |Убыток текущего года, всего,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101.9.1     |финансовый результат от операций с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ПФИ: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|        Х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101.9.1а    | положительный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101.9.1б    | отрицательный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101.9.1в    | положительный (без учета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101.9.1г    | отрицательный (без учета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101.9.1.1   |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реализованный: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|        Х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101.9.1.1.1 | положительный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101.9.1.1.2 | отрицательный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101.9.1.2   |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нереализованный: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|        Х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101.9.1.2.1 | положительный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101.9.1.2.2 | отрицательный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101.9.2     |величина резерва (резервов), фактически </w:t>
      </w:r>
      <w:proofErr w:type="spellStart"/>
      <w:r w:rsidRPr="00B205F6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B205F6">
        <w:rPr>
          <w:rFonts w:ascii="Courier New" w:hAnsi="Courier New" w:cs="Courier New"/>
          <w:sz w:val="14"/>
          <w:szCs w:val="14"/>
        </w:rPr>
        <w:t xml:space="preserve"> кредитной организацией по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России,|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всего, в том числе в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101.9.2.1   |с Положением Банка России № 254-П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101.9.2.2   |с Положением Банка России № 283-П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101.9.2.3   |с Указанием Банка России № 1584-У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101.9.2.4   |с Указанием Банка России № 2732-У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101.9.3     |переоценка ценных бумаг, текущая (справедливая) стоимость которых определяется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ценных бумаг 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101.10      |Вложения кредитной организации в обыкновенные акции (доли) финансовых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организаций  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(в том числе финансовых организаций - нерезидентов), всего,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101.10.1    |несущественные вложения кредитной организации в обыкновенные акции (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доли)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101.10.2    |существенные вложения кредитной организации в обыкновенные акции (доли) финансовых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организаций  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101.10.3    |совокупная сумма существенных вложений в обыкновенные акции (доли) финансовых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организаций и совокупная сумма отложенных налоговых активов, не зависящих от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будущей прибыли кредитной организации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101.11      |Отрицательная величина добавочного капитала                                        |          10812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для совершения третьими лицами сделок по приобретению прав на источники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базового  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капитала)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состав базового капитала, в случае если основное или дочернее общество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организации  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(долями) кредитной организации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101.14      |Сумма показателей, уменьшающих сумму источников базового капитала, итого           |          13515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102         |Базовый капитал, итого                                                             |        2593972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103         |Источники добавочного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|        Х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lastRenderedPageBreak/>
        <w:t xml:space="preserve">|             |общества, сформированный в результате выпуска и размещения привилегированных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акций,|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103.1.1     |привилегированные акции, выпущенные в соответствии с Федеральным законом № 181-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ФЗ  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103.2       |Эмиссионный доход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103.4       |Субординированный кредит (депозит, заем, облигационный заем) без ограничения срока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привлечения, всего,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103.4.1     |субординированный кредит (депозит, заем, облигационный заем) привлеченный в 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соответствии с правом иностранного государства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103.4.2     |субординированный кредит (депозит, заем), привлеченный не менее чем на 50 лет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103.5       |Сумма источников добавочного капитала, итого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104         |Показатели, уменьшающие сумму источников добавочного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|        Х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104.1       |Вложения в собственные привилегированные акции, всего,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104.1.1     |косвенные (через третьих лиц) вложения за счет денежных средств (в том числе за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|счет ссуды) и (или) иного имущества, предоставленного самой кредитной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организацией,|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и (или) имущества, предоставленного третьими лицами, в случае если кредитная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организация прямо или косвенно (через третьих лиц) приняла на себя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риски,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возникшие в связи с предоставлением указанного имущества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104.1.2     |вложения в паи паевых инвестиционных фондов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104.1.3     |иные вложения в источники собственных средств (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капитала)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104.2.1     |несущественные вложения кредитной организации в акции финансовых организаций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104.2.2     |существенные вложения кредитной организации в акции финансовых организаций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104.3       |Субординированные кредиты (депозиты, займы, облигационные займы),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предоставленные  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финансовым организациям - резидентам, а также финансовым организациям -    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нерезидентам, всего,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104.3.1     |несущественные субординированные кредиты (депозиты, займы, облигационные займы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>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104.3.1.1   |предоставленные финансовым организациям - нерезидентам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104.3.2     |существенные субординированные кредиты (депозиты, займы, облигационные займы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капитала)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добавочного капитала, в случае если основное или дочернее общество кредитной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организации  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(долями) кредитной организации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России № 395-П, всего,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|          10812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104.7.1     |нематериальные активы                                                              |          10812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104.7.2     |собственные акции (доли) участников, приобретенные (выкупленные) кредитной  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организацией у акционеров (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участников)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организаций и уставный капитал кредитных организаций - резидентов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доход, прибыль, резервный фонд) (их часть), для формирования которых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инвесторами  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(акционерами, участниками и другими лицами, участвующими в формировании источников|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собственных средств кредитной организации) использованы ненадлежащие активы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104.8       |Сумма показателей, уменьшающих сумму источников добавочного капитала, итого        |          10812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106         |Основной капитал, итого                                                            |        2593972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200         |Источники дополнительного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|        Х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акций,|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акций,|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проведенных до 1 марта 2013 года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lastRenderedPageBreak/>
        <w:t>| 200.1.2     |уставный капитал кредитной организации в организационно-правовой форме акционерного|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акций,|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проведенных после 1 марта 2013 года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капитализации прироста стоимости имущества при переоценке до выбытия имущества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акционерного общества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прибыли текущего года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200.5       |Прибыль текущего года (ее часть), не подтвержденная аудиторской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организацией,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42195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200.5.1     |финансовый результат от операций с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ПФИ: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|        Х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200.5.1а    | положительный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200.5.1б    | отрицательный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200.5.1в    | положительный (без учета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200.5.1г    | отрицательный (без учета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200.5.1.1   |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реализованный: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|        Х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200.5.1.1.1 | положительный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200.5.1.1.2 | отрицательный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200.5.1.2   |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нереализованный: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|        Х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200.5.1.2.1 | положительный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200.5.1.2.2 | отрицательный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200.5.2     |величина резерва (резервов), фактически </w:t>
      </w:r>
      <w:proofErr w:type="spellStart"/>
      <w:r w:rsidRPr="00B205F6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B205F6">
        <w:rPr>
          <w:rFonts w:ascii="Courier New" w:hAnsi="Courier New" w:cs="Courier New"/>
          <w:sz w:val="14"/>
          <w:szCs w:val="14"/>
        </w:rPr>
        <w:t xml:space="preserve"> кредитной организацией по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России,|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всего, в том числе в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200.5.2.1   |с Положением Банка России № 254-П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200.5.2.2   |с Положением Банка России № 283-П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200.5.2.3   |с Указанием Банка России № 1584-У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200.5.2.4   |с Указанием Банка России № 2732-У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200.5.3     |переоценка ценных бумаг, текущая (справедливая) стоимость которых определяется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ценных бумаг 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200.6       |Прибыль предшествующих лет до аудиторского подтверждения, всего,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200.6.1     |финансовый результат от операций с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ПФИ: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|        Х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200.6.1а    | положительный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200.6.1б    | отрицательный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200.6.1в    | положительный (без учета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200.6.1г    | отрицательный (без учета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ограничения)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200.6.1.1   |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реализованный: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|        Х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200.6.1.1.1 | положительный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200.6.1.1.2 | отрицательный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200.6.1.2   |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нереализованный: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|        Х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200.6.1.2.1 | положительный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200.6.1.2.2 | отрицательный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200.6.2     |величина резерва (резервов), фактически </w:t>
      </w:r>
      <w:proofErr w:type="spellStart"/>
      <w:r w:rsidRPr="00B205F6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B205F6">
        <w:rPr>
          <w:rFonts w:ascii="Courier New" w:hAnsi="Courier New" w:cs="Courier New"/>
          <w:sz w:val="14"/>
          <w:szCs w:val="14"/>
        </w:rPr>
        <w:t xml:space="preserve"> кредитной организацией по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России,|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всего, в том числе в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200.6.2.1.  |с Положением Банка России № 254-П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200.6.2.2   |с Положением Банка России № 283-П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200.6.2.3   |с Указанием Банка России № 1584-У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200.6.2.4   |с Указанием Банка России № 2732-У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200.6.3     |переоценка ценных бумаг, текущая (справедливая) стоимость которых определяется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ценных бумаг 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стоимости, всего,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200.7.1     |субординированные кредиты (депозиты, займы), привлеченные до 1 марта 2013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года,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облигационные займы, размещенные до 1 марта 2013 года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200.7.2     |субординированные кредиты, предоставленные в соответствии с Федеральным законом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lastRenderedPageBreak/>
        <w:t>|             | № 173-ФЗ и Федеральным законом № 175-ФЗ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200.8       |Прирост стоимости имущества кредитной организации за счет переоценки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200.9       |Сумма источников дополнительного капитала, итого                                   |          42195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201         |Показатели, уменьшающие сумму источников дополнительного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|        Х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201.1       |Вложения в собственные привилегированные акции, всего,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201.1.1     |косвенные (через третьих лиц) вложения за счет денежных средств (имущества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предоставленного самой кредитной организацией, и (или) имущества, предоставленного|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другими лицами, в случае если кредитная организация прямо или косвенно (через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третьих лиц) приняла на себя риски, возникшие в связи с предоставлением указанного|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имущества    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201.1.2     |вложения в паи паевых инвестиционных фондов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201.1.3     |иные вложения в источники собственных средств (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капитала)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201.2.1     |несущественные вложения кредитной организации в акции финансовых организаций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201.2.2     |существенные вложения кредитной организации в акции финансовых организаций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субординированные займы с дополнительными условиями, предоставленные финансовым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организациям - резидентам, а также финансовым организациям -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нерезидентам,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201.3.1     |несущественные субординированные кредиты (депозиты, займы, облигационные займы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>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201.3.1.1   |предоставленные финансовым организациям - нерезидентам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201.3.2     |существенные субординированные кредиты (депозиты, займы, облигационные займы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инструменты      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дополнительного капитала, включенные в расчет источников собственных средств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(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капитала)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дополнительного капитала, в случае если основное или дочернее общество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организации  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кредитной организации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201.6       |Промежуточный итог                                                                 |        2636167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201.7       |Показатели, определенные в соответствии с пунктами 3, 4 и 5 приложения к Положению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Банка России № 395-П, всего,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201.7.1     |источники (часть источников) дополнительного капитала (уставного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капитала,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нераспределенной прибыли, резервного фонда, субординированного кредита), для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формирования которых инвесторами использованы ненадлежащие активы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201.7.2     |просроченная дебиторская задолженность длительностью свыше 30 календарных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дней,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учитываемая на балансовых счетах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субординированные займы с дополнительными условиями, предоставленные кредитным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организациям - резидентам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201.7.4     |величина превышения совокупной суммы кредитов, банковских гарантий и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поручительств,|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предоставленных кредитной организацией участникам (акционерам) и инсайдерам,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над  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ее максимальным размером, предусмотренным федеральными законами и нормативными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актами Банка России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201.7.5     |превышающие сумму источников основного и дополнительного капитала вложения в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сооружение (строительство), создание (изготовление) и приобретение основных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средств, стоимость основных средств (за вычетом начисленной амортизации и  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фактически израсходованных на строительство кредитной организацией - застройщиком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средств, поступивших от участников долевого строительства), а также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материальных  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запасов (за исключением изданий), в том числе переданных в доверительное     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управление (приобретенных доверительным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управляющим)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201.8       |Сумма показателей, уменьшающих сумму источников дополнительного капитала, итого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202         |Показатели, определенные в соответствии с пунктом 4 Положения Банка России № 395-П:|        Х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202.2       |Величина превышения совокупной суммы кредитов, банковских гарантий и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поручительств,|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предоставленных кредитной организацией своим участникам (акционерам) и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инсайдерам,|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над ее максимальным размером, предусмотренным федеральными законами и нормативными|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актами Банка России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202.3       |Превышающие сумму источников основного и дополнительного капитала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вложения,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            | в том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202.3.1     |в сооружение (строительство), создание (изготовление) и приобретение (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аренду)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lastRenderedPageBreak/>
        <w:t>|             | основных средств, стоимость основных средств, а также материальных запасов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202.3.2     |в паи паевых инвестиционных фондов недвижимости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202.3.3     |в активы, переданные в доверительное управление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| 202.5       |Сумма показателей, определенных в соответствии с пунктом 4 Положения Банка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России  |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            | № 395-П, итого                                                                    |              0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| 203         |Дополнительный капитал, итого                                                      |          42195 |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Заместитель Председателя Правления                          </w:t>
      </w:r>
      <w:r w:rsidR="00B205F6">
        <w:rPr>
          <w:rFonts w:ascii="Courier New" w:hAnsi="Courier New" w:cs="Courier New"/>
          <w:sz w:val="14"/>
          <w:szCs w:val="14"/>
        </w:rPr>
        <w:t xml:space="preserve">    </w:t>
      </w:r>
      <w:r w:rsidRPr="00B205F6">
        <w:rPr>
          <w:rFonts w:ascii="Courier New" w:hAnsi="Courier New" w:cs="Courier New"/>
          <w:sz w:val="14"/>
          <w:szCs w:val="14"/>
        </w:rPr>
        <w:t xml:space="preserve"> Барышников Д.В.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Начальник Управления налогообложения и отчетност</w:t>
      </w:r>
      <w:r w:rsidR="00B205F6">
        <w:rPr>
          <w:rFonts w:ascii="Courier New" w:hAnsi="Courier New" w:cs="Courier New"/>
          <w:sz w:val="14"/>
          <w:szCs w:val="14"/>
        </w:rPr>
        <w:t>и</w:t>
      </w:r>
      <w:r w:rsidRPr="00B205F6">
        <w:rPr>
          <w:rFonts w:ascii="Courier New" w:hAnsi="Courier New" w:cs="Courier New"/>
          <w:sz w:val="14"/>
          <w:szCs w:val="14"/>
        </w:rPr>
        <w:t xml:space="preserve">            </w:t>
      </w:r>
      <w:r w:rsidR="00B205F6">
        <w:rPr>
          <w:rFonts w:ascii="Courier New" w:hAnsi="Courier New" w:cs="Courier New"/>
          <w:sz w:val="14"/>
          <w:szCs w:val="14"/>
        </w:rPr>
        <w:t xml:space="preserve">   </w:t>
      </w:r>
      <w:r w:rsidRPr="00B205F6">
        <w:rPr>
          <w:rFonts w:ascii="Courier New" w:hAnsi="Courier New" w:cs="Courier New"/>
          <w:sz w:val="14"/>
          <w:szCs w:val="14"/>
        </w:rPr>
        <w:t xml:space="preserve"> Дигилина Е.Д.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   М.П.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Исполнитель       </w:t>
      </w:r>
      <w:r w:rsidR="00B205F6">
        <w:rPr>
          <w:rFonts w:ascii="Courier New" w:hAnsi="Courier New" w:cs="Courier New"/>
          <w:sz w:val="14"/>
          <w:szCs w:val="14"/>
        </w:rPr>
        <w:t xml:space="preserve">                                               </w:t>
      </w:r>
      <w:r w:rsidRPr="00B205F6">
        <w:rPr>
          <w:rFonts w:ascii="Courier New" w:hAnsi="Courier New" w:cs="Courier New"/>
          <w:sz w:val="14"/>
          <w:szCs w:val="14"/>
        </w:rPr>
        <w:t>Золотарев К.А.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B205F6">
        <w:rPr>
          <w:rFonts w:ascii="Courier New" w:hAnsi="Courier New" w:cs="Courier New"/>
          <w:sz w:val="14"/>
          <w:szCs w:val="14"/>
        </w:rPr>
        <w:t xml:space="preserve">Телефон:   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>7875337 (5225)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>04.09.2014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Контрольная сумма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формы :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 xml:space="preserve">  19520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Версия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программы  (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>.EXE):  04.07.2014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  <w:r w:rsidRPr="00B205F6">
        <w:rPr>
          <w:rFonts w:ascii="Courier New" w:hAnsi="Courier New" w:cs="Courier New"/>
          <w:sz w:val="14"/>
          <w:szCs w:val="14"/>
        </w:rPr>
        <w:t xml:space="preserve">Версия описателей </w:t>
      </w:r>
      <w:proofErr w:type="gramStart"/>
      <w:r w:rsidRPr="00B205F6">
        <w:rPr>
          <w:rFonts w:ascii="Courier New" w:hAnsi="Courier New" w:cs="Courier New"/>
          <w:sz w:val="14"/>
          <w:szCs w:val="14"/>
        </w:rPr>
        <w:t>(.PAK</w:t>
      </w:r>
      <w:proofErr w:type="gramEnd"/>
      <w:r w:rsidRPr="00B205F6">
        <w:rPr>
          <w:rFonts w:ascii="Courier New" w:hAnsi="Courier New" w:cs="Courier New"/>
          <w:sz w:val="14"/>
          <w:szCs w:val="14"/>
        </w:rPr>
        <w:t>):  28.07.2014</w:t>
      </w: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p w:rsidR="00150F47" w:rsidRPr="00B205F6" w:rsidRDefault="00150F47" w:rsidP="00150F47">
      <w:pPr>
        <w:pStyle w:val="a3"/>
        <w:rPr>
          <w:rFonts w:ascii="Courier New" w:hAnsi="Courier New" w:cs="Courier New"/>
          <w:sz w:val="14"/>
          <w:szCs w:val="14"/>
        </w:rPr>
      </w:pPr>
    </w:p>
    <w:sectPr w:rsidR="00150F47" w:rsidRPr="00B205F6" w:rsidSect="00B205F6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56"/>
    <w:rsid w:val="00150F47"/>
    <w:rsid w:val="00421856"/>
    <w:rsid w:val="00B2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EB94CD-D714-4D4E-B9CE-F1B583E3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10F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10F0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10800</Words>
  <Characters>61562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72218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2014-09-04T08:40:00Z</dcterms:created>
  <dcterms:modified xsi:type="dcterms:W3CDTF">2014-09-04T08:40:00Z</dcterms:modified>
</cp:coreProperties>
</file>