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01.02.2018 г.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Банк НФК (АО)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2890916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lastRenderedPageBreak/>
        <w:t>| 100         |Источники базового капитала:                                                       |        2663821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91967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100.5.1.1   |с Положением Банка России № 590-П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571854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100.6.1.1   |с Положением Банка России № 590-П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12588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12588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101.8.1.1   |с Положением Банка России № 590-П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101.9.1.1   |с Положением Банка России № 590-П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|будущей прибыли кредитной организации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2651233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2651233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239683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110697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200.5.1.1   |с Положением Банка России № 590-П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128986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200.6.1.1   |с Положением Банка России № 590-П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2890916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19935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19935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239683 |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Справочно.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3.2. нереализованный          14904 тыс. руб.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Врио Председателя Правления                                  Милаков И.В.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r w:rsidRPr="00146769">
        <w:rPr>
          <w:rFonts w:ascii="Courier New" w:hAnsi="Courier New" w:cs="Courier New"/>
          <w:sz w:val="14"/>
          <w:szCs w:val="14"/>
        </w:rPr>
        <w:t>Главный бухгалтер                                            Брындин А.Г.</w:t>
      </w: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p w:rsidR="00E77543" w:rsidRPr="00146769" w:rsidRDefault="00E77543" w:rsidP="00E77543">
      <w:pPr>
        <w:pStyle w:val="a3"/>
        <w:rPr>
          <w:rFonts w:ascii="Courier New" w:hAnsi="Courier New" w:cs="Courier New"/>
          <w:sz w:val="14"/>
          <w:szCs w:val="14"/>
        </w:rPr>
      </w:pPr>
    </w:p>
    <w:sectPr w:rsidR="00E77543" w:rsidRPr="00146769" w:rsidSect="001467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58"/>
    <w:rsid w:val="00146769"/>
    <w:rsid w:val="00187B58"/>
    <w:rsid w:val="00E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C52447-B809-4DA1-9861-976484CA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5772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5772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9374</Words>
  <Characters>53436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2018-02-09T07:11:00Z</dcterms:created>
  <dcterms:modified xsi:type="dcterms:W3CDTF">2018-02-09T07:11:00Z</dcterms:modified>
</cp:coreProperties>
</file>