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|45296559000   |70130365         |       3437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по состоянию на 01.03.2015 г.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Сокращенное фирменное наименование кредитной организации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Банк НФК (ЗАО)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Почтовый адрес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115114, г. Москва, ул. Кожевническая, д.14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000         | Собственные средства (капитал), итого,                               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 том числе:                                                                      |        2713637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100.1.2     | сформированный привилегированными акциями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 за счет прибыли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 78788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     | финансовый результат от операций с ПФИ:                                           |        X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100.5.1а    |  положительный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100.5.1б    |  отрицательный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100.5.1в    | положительный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100.5.1г    | отрицательный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100.5.1.1   | реализованный:                                                                    |        X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100.5.1.1.1 |  положительный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100.5.1.1.2 |  отрицательный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100.5.1.2   | нереализованный:                                                                  |        X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100.5.1.2.1 |  положительный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100.5.1.2.2 |  отрицательный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100.5.2     | величина резерва (резервов), фактически недосозданного кредитной организацией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по сравнению с величиной, требуемой в соответствии с нормативными актами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Банка России, всего, в том числе в соответствии: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lastRenderedPageBreak/>
        <w:t>| 100.5.2.1   | с Положением Банка России N 254-П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100.5.2.2   | с Положением Банка России N 283-П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100.5.2.3   | с Указанием Банка России N 1584-У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100.5.2.4   | с Указанием Банка России N 2732-У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100.5.3     |переоценка ценных бумаг, текущая (справедливая) стоимость которых определяется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       | Прибыль предшествующих лет, данные о которой подтверждены            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аудиторской организацией, всего, в том числе:                                     |         528699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     | финансовый результат от операций с ПФИ:                                           |        X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100.6.1а    |  положительный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100.6.1б    |  отрицательный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100.6.1в    | положительный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100.6.1г    | отрицательный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100.6.1.1   | реализованный:                                                                    |        X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100.6.1.1.1 |  положительный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100.6.1.1.2 |  отрицательный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100.6.1.2   | нереализованный:                                                                  |        X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100.6.1.2.1 |  положительный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100.6.1.2.2 |  отрицательный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100.6.2     | величина резерва (резервов), фактически недосозданного кредитной организацией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по сравнению с величиной, требуемой в соответствии с нормативными актами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Банка России, всего, в том числе в соответствии: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100.6.2.1   | с Положением Банка России N 254-П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100.6.2.2   | с Положением Банка России N 283-П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100.6.2.3   | с Указанием Банка России N 1584-У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100.6.2.4   | с Указанием Банка России N 2732-У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100.6.3     |переоценка ценных бумаг, текущая (справедливая) стоимость которых определяется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100.7       | Сумма источников базового капитала, итого                                         |        2607487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X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 5369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101.4       | Вложения в собственные обыкновенные акции и привилегированные акции, всего,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101.4.1     |косвенные (через третьих лиц) вложения за счет денежных средств (в том числе за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счет ссуды) и (или) иного имущества, предоставленного самой кредитной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организацией, и (или) имущества, предоставленного третьими лицами, в случае если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кредитная организация прямо или косвенно (через третьих лиц) приняла на себя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риски, возникшие в связи с предоставлением указанного имущества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101.4.2     |вложения в паи паевых инвестиционных фондов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101.4.3     |иные вложения в источники собственных средств (капитала)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101.5       |Вложения в доли участников, а также перешедшие к кредитной организации доли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участников, всего, в том числе: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 ограниченной (или дополнительной) ответственностью в соответствии со статьей 26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101.5.2     |вложения в доли участников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101.5.3     |вложения в паи паевых инвестиционных фондов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101.6       |Доли участников, приобретенные третьими лицами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lastRenderedPageBreak/>
        <w:t>| 101.7       |Доли участников кредитной организации, по которым у кредитной организации возникло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обязательство об их обратном выкупе на иных основаниях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       |Убытки предшествующих лет, всего, в том числе: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     |финансовый результат от операций с ПФИ: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101.8.1а   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101.8.1б   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101.8.1в    | положительный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101.8.1г    | отрицательный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101.8.1.1   |реализованный:  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101.8.1.1.1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101.8.1.1.2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101.8.1.2   |нереализованный: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101.8.1.2.1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101.8.1.2.2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101.8.2     |величина резерва (резервов), фактически недосозданного кредитной организацией по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101.8.2.1   |с Положением Банка России № 254-П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101.8.2.2   |с Положением Банка России № 283-П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101.8.2.3   |с Указанием Банка России № 1584-У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101.8.2.4   |с Указанием Банка России № 2732-У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101.8.3     |переоценка ценных бумаг, текущая (справедливая) стоимость которых определяется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       |Убыток текущего года, всего, в том числе: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     |финансовый результат от операций с ПФИ: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101.9.1а   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101.9.1б   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101.9.1в    | положительный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101.9.1г    | отрицательный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101.9.1.1   |реализованный:  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101.9.1.1.1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101.9.1.1.2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101.9.1.2   |нереализованный: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101.9.1.2.1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101.9.1.2.2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101.9.2     |величина резерва (резервов), фактически недосозданного кредитной организацией по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101.9.2.1   |с Положением Банка России № 254-П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101.9.2.2   |с Положением Банка России № 283-П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101.9.2.3   |с Указанием Банка России № 1584-У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101.9.2.4   |с Указанием Банка России № 2732-У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101.9.3     |переоценка ценных бумаг, текущая (справедливая) стоимость которых определяется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101.10.1    |несущественные вложения кредитной организации в обыкновенные акции (доли)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организаций 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101.10.3    |совокупная сумма существенных вложений в обыкновенные акции (доли) финансовых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lastRenderedPageBreak/>
        <w:t>|             | организаций и совокупная сумма отложенных налоговых активов, не зависящих от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101.11      |Отрицательная величина добавочного капитала                                        |           8054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101.13      |Средства, поступившие в оплату акций (долей) кредитной организации, включаемых в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(долями) кредитной организации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101.14      |Сумма показателей, уменьшающих сумму источников базового капитала, итого           |          13423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102         |Базовый капитал, итого                                                             |        2594064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         |Источники добавочного капитала: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103.1.1     |привилегированные акции, выпущенные в соответствии с Федеральным законом № 181-ФЗ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103.2       |Эмиссионный доход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103.3       |Субординированный заем с дополнительными условиями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привлечения, всего, в том числе: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103.4.1     |субординированный кредит (депозит, заем, облигационный заем) привлеченный в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соответствии с правом иностранного государства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103.4.2     |субординированный кредит (депозит, заем), привлеченный не менее чем на 50 лет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103.5       |Сумма источников добавочного капитала, итого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         |Показатели, уменьшающие сумму источников добавочного капитала: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104.1       |Вложения в собственные привилегированные акции, всего, в том числе: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104.1.1     |косвенные (через третьих лиц) вложения за счет денежных средств (в том числе за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 (или) имущества, предоставленного третьими лицами, в случае если кредитная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104.1.2     |вложения в паи паевых инвестиционных фондов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104.1.3     |иные вложения в источники собственных средств (капитала)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104.2.2     |существенные вложения кредитной организации в акции финансовых организаций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финансовым организациям - резидентам, а также финансовым организациям -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нерезидентам, всего, в том числе: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104.3.1.1   |предоставленные финансовым организациям - нерезидентам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104.3.2     |существенные субординированные кредиты (депозиты, займы, облигационные займы),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104.3.2.1   |предоставленные финансовым организациям - нерезидентам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104.4       |Отрицательная величина дополнительного капитала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104.6       |Средства, поступившие в оплату акций кредитной организации, включаемых в состав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добавочного капитала, в случае если основное или дочернее общество кредитной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(долями) кредитной организации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104.7       |Показатели, определенные в соответствии с пунктом 2 приложения к Положению Банка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России № 395-П, всего, в том числе:                                               |           8054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104.7.1     |нематериальные активы                                                              |           8054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104.7.2     |собственные акции (доли) участников, приобретенные (выкупленные) кредитной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организацией у акционеров (участников)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104.7.3     |вложения кредитной организации в акции (доли) дочерних и зависимых финансовых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организаций и уставный капитал кредитных организаций - резидентов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104.7.4     |уставный капитал (его часть) и иные источники собственных средств (эмиссионный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доход, прибыль, резервный фонд) (их часть), для формирования которых инвесторами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собственных средств кредитной организации) использованы ненадлежащие активы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104.7.5     |отрицательная величина дополнительного капитала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104.8       |Сумма показателей, уменьшающих сумму источников добавочного капитала, итого        |           8054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105         |Добавочный капитал, итого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106         |Основной капитал, итого                                                            |        2594064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         |Источники дополнительного капитала: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проведенных до 1 марта 2013 года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проведенных после 1 марта 2013 года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200.2       |Часть уставного капитала кредитной организации, сформированного за счет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200.3       |Эмиссионный доход кредитной организации в организационно-правовой форме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акционерного общества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прибыли текущего года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       |Прибыль текущего года (ее часть), не подтвержденная аудиторской организацией,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1963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     |финансовый результат от операций с ПФИ: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200.5.1а   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200.5.1б   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200.5.1в    | положительный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200.5.1г    | отрицательный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200.5.1.1   |реализованный:  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200.5.1.1.1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200.5.1.1.2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200.5.1.2   |нереализованный: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200.5.1.2.1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200.5.1.2.2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200.5.2     |величина резерва (резервов), фактически недосозданного кредитной организацией по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200.5.2.1   |с Положением Банка России № 254-П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200.5.2.2   |с Положением Банка России № 283-П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200.5.2.3   |с Указанием Банка России № 1584-У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200.5.2.4   |с Указанием Банка России № 2732-У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200.5.3     |переоценка ценных бумаг, текущая (справедливая) стоимость которых определяется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       |Прибыль предшествующих лет до аудиторского подтверждения, всего, в том числе:      |         117610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     |финансовый результат от операций с ПФИ: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200.6.1а   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200.6.1б   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200.6.1в    | положительный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200.6.1г    | отрицательный (без учета ограничения)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200.6.1.1   |реализованный:  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200.6.1.1.1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200.6.1.1.2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200.6.1.2   |нереализованный:                                                  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200.6.1.2.1 | положительный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200.6.1.2.2 | отрицательный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200.6.2     |величина резерва (резервов), фактически недосозданного кредитной организацией по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200.6.2.1.  |с Положением Банка России № 254-П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200.6.2.2   |с Положением Банка России № 283-П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200.6.2.3   |с Указанием Банка России № 1584-У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200.6.2.4   |с Указанием Банка России № 2732-У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200.6.3     |переоценка ценных бумаг, текущая (справедливая) стоимость которых определяется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200.7       |Субординированный кредит (депозит, заем, облигационный заем) по остаточной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стоимости, всего, в том числе: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200.7.1     |субординированные кредиты (депозиты, займы), привлеченные до 1 марта 2013 года,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облигационные займы, размещенные до 1 марта 2013 года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№ 173-ФЗ и Федеральным законом № 175-ФЗ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200.8       |Прирост стоимости имущества кредитной организации за счет переоценки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200.9       |Сумма источников дополнительного капитала, итого                                   |         119573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         |Показатели, уменьшающие сумму источников дополнительного капитала:                 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201.1       |Вложения в собственные привилегированные акции, всего, в том числе: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201.1.1     |косвенные (через третьих лиц) вложения за счет денежных средств (имущества),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другими лицами, в случае если кредитная организация прямо или косвенно (через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имущества   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201.1.2     |вложения в паи паевых инвестиционных фондов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201.1.3     |иные вложения в источники собственных средств (капитала)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201.2.2     |существенные вложения кредитной организации в акции финансовых организаций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201.3       |Субординированные кредиты (депозиты, займы, облигационные займы), в том числе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организациям - резидентам, а также финансовым организациям - нерезидентам,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201.3.1.1   |предоставленные финансовым организациям - нерезидентам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201.3.2     |существенные субординированные кредиты (депозиты, займы, облигационные займы),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201.3.2.1   |предоставленные финансовым организациям - нерезидентам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(капитала)  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201.5       |Средства, поступившие в оплату акций кредитной организации, включаемых в состав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201.6       |Промежуточный итог                                                                 |        2713637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201.7       |Показатели, определенные в соответствии с пунктами 3, 4 и 5 приложения к Положению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Банка России № 395-П, всего, в том числе: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201.7.1     |источники (часть источников) дополнительного капитала (уставного капитала,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нераспределенной прибыли, резервного фонда, субординированного кредита), для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формирования которых инвесторами использованы ненадлежащие активы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учитываемая на балансовых счетах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201.7.3     |субординированные кредиты (депозиты, займы, облигационные займы), в том числе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организациям - резидентам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актами Банка России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201.7.5     |превышающие сумму источников основного и дополнительного капитала вложения в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сооружение (строительство), создание (изготовление) и приобретение основных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средств, стоимость основных средств (за вычетом начисленной амортизации и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запасов (за исключением изданий), в том числе переданных в доверительное  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управление (приобретенных доверительным управляющим)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участникам, и стоимостью, по которой доля была реализована другому участнику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         |Показатели, определенные в соответствии с пунктом 4 Положения Банка России № 395-П:|        Х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актами Банка России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202.3       |Превышающие сумму источников основного и дополнительного капитала вложения,  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202.3.1     |в сооружение (строительство), создание (изготовление) и приобретение (аренду)   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основных средств, стоимость основных средств, а также материальных запасов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202.3.2     |в паи паевых инвестиционных фондов недвижимости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202.3.3     |в активы, переданные в доверительное управление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участникам, и стоимостью, по которой доля была реализована другому участнику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            | № 395-П, итого                                                                    |              0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| 203         |Дополнительный капитал, итого                                                      |         119573 |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Заместитель Председателя Правления                           Барышников Д.В.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Начальник Управления налогообложения и отчетност             Дигилина Е.Д.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 xml:space="preserve">   М.П.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Исполнитель       Золотарев К.А.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Телефон:   7875337 (5225)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05.03.2015</w:t>
      </w:r>
      <w:bookmarkStart w:id="0" w:name="_GoBack"/>
      <w:bookmarkEnd w:id="0"/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Контрольная сумма формы :  19653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Версия программы  (.EXE):  04.07.2014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  <w:r w:rsidRPr="006878E6">
        <w:rPr>
          <w:rFonts w:ascii="Courier New" w:hAnsi="Courier New" w:cs="Courier New"/>
          <w:sz w:val="14"/>
        </w:rPr>
        <w:t>Версия описателей (.PAK):  29.01.2015</w:t>
      </w: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p w:rsidR="00503292" w:rsidRPr="006878E6" w:rsidRDefault="00503292" w:rsidP="00503292">
      <w:pPr>
        <w:pStyle w:val="a3"/>
        <w:rPr>
          <w:rFonts w:ascii="Courier New" w:hAnsi="Courier New" w:cs="Courier New"/>
          <w:sz w:val="14"/>
        </w:rPr>
      </w:pPr>
    </w:p>
    <w:sectPr w:rsidR="00503292" w:rsidRPr="006878E6" w:rsidSect="006878E6">
      <w:pgSz w:w="11906" w:h="16838"/>
      <w:pgMar w:top="1134" w:right="566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B"/>
    <w:rsid w:val="00503292"/>
    <w:rsid w:val="006878E6"/>
    <w:rsid w:val="008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E44874-4524-486A-8A07-09BAFBA8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19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191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10792</Words>
  <Characters>61515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2015-03-05T15:04:00Z</dcterms:created>
  <dcterms:modified xsi:type="dcterms:W3CDTF">2015-03-05T15:04:00Z</dcterms:modified>
</cp:coreProperties>
</file>