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Банковская отчетность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+--------------+-----------------------------------------+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|Код территории|   Код кредитной организации (филиала)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|  по ОКАТО    +-----------------+-----------------------+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|              |    по ОКПО      | Регистрационный номер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|              |                 |  (/порядковый номер)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+--------------+-----------------+-----------------------+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|45296559      |70130365         |       3437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+--------------+-----------------+-----------------------+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РАСЧЕТ СОБСТВЕHНЫХ СРЕДСТВ (КАПИТАЛА) ("БАЗЕЛЬ III")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по состоянию на 01.03.2021 г.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Полное или сокращенное фирменное наименование кредитной организации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Банк НФК (АО)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Адрес (место нахождения) кредитной организации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115114, г. Москва, ул. Кожевническая, д.14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                                 Код формы по ОКУД 0409123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Месячная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 xml:space="preserve">                                                                                                            тыс.руб.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                                                                 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Номер    |                       Наименование показателя                                     |  Остаток  на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строки    |                                                                                   | отчетную дату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                                                                 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1      |                                         2                                         |        3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000         | Собственные средства (капитал), итого, в том числе:                               |        3064378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         | Источники базового капитала:                                                      |        3053473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100.1       | Уставный капитал кредитной организации:                                           |        2000000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100.1.1     | сформированный обыкновенными акциями                                              |        2000000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100.1.2     | сформированный привилегированными акциями, в том числе: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100.1.2.1   | выпущенными до 1 марта 2013 года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100.1.3     | сформированный долями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       | Эмиссионный доход: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100.2.1     | кредитной организации в организационно-правовой форме акционерного общества,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100.2.1.1   | сформированный при размещении обыкновенных акций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100.2.1.2   | сформированный при размещении привилегированных акций, в том числе: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100.2.1.2.1 | выпущенных до 1 марта 2013 года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100.2.2     | кредитной организации в организационно-правовой форме общества с ограниченной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ответственностью 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100.3       | Часть резервного фонда кредитной организации, сформированная за счет прибыли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предшествующих лет                                                                |         100000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100.4       | Часть резервного фонда кредитной организации, сформированная за счет прибыли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текущего года    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       | Прибыль текущего года в части, подтвержденной аудиторской организацией,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100.5.2     | величина превышения стоимости активов, определенной кредитной организацией, над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компаний,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том числе осуществляющих свою деятельность без образования юридического лица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(например, фонд, партнерство, товарищество, траст, иная форма осуществления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коллективных инвестиций и (или) доверительного управления)       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(далее - управляющие компании)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100.5.5     | доходы от выполнения кредитной организацией работ, оказания кредитной организацией|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100.5.6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       | Прибыль предшествующих лет, данные о которой подтверждены аудиторской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организацией, всего, в том числе:                                                 |         953473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100.6.2     | величина превышения стоимости активов, определенной кредитной организацией, над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lastRenderedPageBreak/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100.6.5     | доходы от выполнения кредитной организацией работ, оказания кредитной организацией|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100.6.6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         | Показатели, уменьшающие сумму источников базового капитала:                       |          57329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101.1       | Нематериальные активы                                                             |          57329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101.2       | Сумма налога на прибыль, подлежащая возмещению в будущих отчетных периодах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отношении перенесенных на будущее убытков, учитываемых при расчете налога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на прибыль       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101.3       | Сумма налога на прибыль, подлежащая возмещению в будущих отчетных периодах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отношении вычитаемых временных разниц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101.4       | Вложения в источники базового капитала кредитной организации, всего, в том числе: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101.4.1     | вложения в собственные акции, включая эмиссионный доход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101.4.2     | вложения в иные источники базового капитала кредитной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101.5       | Средства, поступившие в оплату акций (долей) кредитной организации, в случае, если|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основное или дочернее общество кредитной организации или любое дочернее общество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основного общества кредитной организации предоставило владельцу акций (долей)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обязательство, связанное с владением акциями (долями) кредитной организации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101.6       | Вложения кредитной организации в организационно-правовой форме общества с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ограниченной ответственностью в доли участников, включая эмиссионный доход, всего,|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том числе:     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101.6.1     | перешедшие к кредитной организации доли участников, подавших заявление о выходе из|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состава участников кредитной организации в соответствии со статьями 23 и 26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Федерального закона № 14-ФЗ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101.6.2     | доли участников кредитной организации, приобретенные третьими лицами за счет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денежных средств (в том числе за счет ссуды) и (или) имущества, предоставленного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кредитной организацией и (или) третьими лицами (в случае, если кредитная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организация прямо или косвенно (через третьих лиц) приняла на себя риски,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возникшие в связи с предоставлением указанного имущества)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101.6.3     | доли участников кредитной организации, по которым у кредитной организации возникло|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обязательство об их обратном выкупе по основаниям, установленным статьей 21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Федерального закона № 14-ФЗ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       | Убытки предшествующих лет, всего, в том числе: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101.7.2     | величина превышения стоимости активов, определенной кредитной организацией,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над стоимостью активов, определенной Банком России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101.7.5     | доходы от выполнения кредитной организацией работ, оказания кредитной организацией|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101.7.6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       | Убыток текущего года, всего, в том числе: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101.8.2     | величина превышения стоимости активов, определенной кредитной организацией,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над стоимостью активов, определенной Банком России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101.8.5     | доходы от выполнения кредитной организацией работ, оказания кредитной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услуг по договорам с отсрочкой платежа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101.8.6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101.9       | Вложения кредитной организации в обыкновенные акции (доли) финансовых организаций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(в том числе финансовых организаций - нерезидентов), всего, в том числе: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101.9.1     | встречные вложения кредитной организации и финансовой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lastRenderedPageBreak/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101.9.2     | несущественные вложения кредитной организации в обыкновенные акции (доли)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101.9.3     | существенные вложения кредитной организации в обыкновенные акции (доли)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101.9.4     | совокупная сумма существенных вложений в обыкновенные акции (доли) финансовых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организаций и совокупная сумма отложенных налоговых активов, не зависящих от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будущей прибыли кредитной организации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101.10      | Отрицательная величина добавочного капитала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101.11      | Обязательства кредитной организации по приобретению источников базового капитала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кредитной организации, а также обязательства кредитной организации по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предоставлению прямо или косвенно денежных средств (или иного обеспечения рисков)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для совершения третьими лицами сделок по приобретению прав на источники базового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101.12      | Положительная разница между величиной ожидаемых потерь, рассчитанной кредитной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организацией, и величиной резерва (резервов), фактически сформированного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(сформированных) кредитной организацией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102         | Базовый капитал, итого                                                            |        2996144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         | Источники добавочного капитала: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103.1       | Уставный капитал кредитной организации в организационно-правовой форме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привилегированных акций, всего, в том числе: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103.1.1     | привилегированные акции, выпущенные в соответствии с Федеральным законом № 181-ФЗ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103.2       | Эмиссионный доход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103.3       | Субординированный заем с дополнительными условиями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103.4       | Субординированный кредит (депозит, заем) без указания срока возврата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(субординированный облигационный заем, срок погашения которого не установлен),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103.4.1     | субординированный кредит (депозит, заем), привлеченный до 1 января 2013 года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на срок не менее 50 лет, кредитором (кредиторами) по которому являются нерезиденты|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         | Показатели, уменьшающие сумму источников добавочного капитала: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104.1       | Вложения в собственные привилегированные акции, включая эмиссионный доход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104.2       | Средства, поступившие в оплату привилегированных акций кредитной организации,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случае, если основное или дочернее общество кредитной организации или любое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акций обязательство, связанное с владением акциями кредитной организации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104.3       | Вложения кредитной организации в привилегированные акции финансовых организаций,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104.3.1     | встречные вложения кредитной организации и финансовой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104.3.2     | несущественные вложения кредитной организации в привилегированные акции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104.3.3     | существенные вложения кредитной организации в привилегированные акции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       | Субординированные кредиты (депозиты, займы, облигационные займы), предоставленные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финансовым организациям - резидентам и финансовым организациям - нерезидентам,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104.4.1     | встречные вложения кредитной организации и финансовой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104.4.2     | несущественные субординированные кредиты (депозиты, займы, облигационные займы),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104.4.2.1   | предоставленные финансовым организациям - нерезидентам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104.4.3     | существенные субординированные кредиты (депозиты, займы, облигационные займы),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104.4.3.1   | предоставленные финансовым организациям - нерезидентам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104.5       | Отрицательная величина дополнительного капитала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104.6       | Обязательства кредитной организации по приобретению источников добавочного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предоставлению прямо или косвенно средств (или иного обеспечения рисков) для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совершения третьими лицами сделок по приобретению прав на источники добавочного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капитала, включенные в расчет собственных средств (капитала) кредитной организации|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105         | Добавочный капитал, итого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106         | Основной капитал, итого                                                           |        2996144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         | Источники дополнительного капитала:                                               |          68255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200.1       | Уставный капитал кредитной организации в организационно-правовой форме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привилегированных акций, всего, в том числе: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200.1.1     | уставный капитал кредитной организации в организационно-правовой форме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привилегированных акций, проведенных до 1 марта 2013 года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200.1.2     | уставный капитал кредитной организации в организационно-правовой форме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акционерного общества, сформированный в результате выпуска и размещения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привилегированных акций, проведенных после 1 марта 2013 года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200.2       | Часть уставного капитала кредитной организации, сформированного за счет внесения в|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его оплату прироста стоимости основных средств при переоценке до выбытия основных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средств           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200.3       | Эмиссионный доход, всего, в том числе: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200.3.1     | сформированный при размещении привилегированных акций, выпущенных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до 1 марта 2013 года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200.4       | Резервный фонд кредитной организации в части, сформированной за счет отчислений из|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прибыли текущего и предшествующего года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lastRenderedPageBreak/>
        <w:t>| 200.5       | Прибыль текущего года (ее часть), не подтвержденная аудиторской организацией,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10353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200.5.2     | величина превышения стоимости активов, определенной кредитной организацией, над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200.5.5     | доходы от выполнения кредитной организацией работ, оказания кредитной организацией|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200.5.6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       | Прибыль предшествующих лет до аудиторского подтверждения, всего, в том числе:     |          57902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200.6.1     | величина резерва (резервов), фактически недосозданного (недосозданных) кредитной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 по сравнению с величиной, требуемой в соответствии с нормативными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актами Банка России, всего, в том числе в соответствии с: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200.6.1.1   | Положением Банка России № 590-П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200.6.1.2   | Положением Банка России № 611-П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200.6.1.3   | Указанием Банка России № 1584-У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200.6.1.4   | Указанием Банка России № 2732-У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200.6.2     | величина превышения стоимости активов, определенной кредитной организацией, над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стоимостью активов, определенной Банком России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200.6.3     | доходы, относящиеся к переоценке ценных бумаг, удостоверяющих право собственности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или общей долевой собственности на активы, находящиеся под управлением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управляющих компаний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200.6.4     | доходы, признанные в бухгалтерском учете на дату перехода прав на поставляемые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(реализуемые) кредитной организацией активы по договорам с отсрочкой платежа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200.6.5     | доходы от выполнения кредитной организацией работ, оказания кредитной организацией|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услуг по договорам с отсрочкой платежа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200.6.6     | безвозмездное финансирование, предоставленное кредитной организации,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и (или) вклады в имущество кредитной организации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200.7       | Субординированный кредит (депозит, заем, облигационный заем), всего, в том числе: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200.7.1     | субординированный кредит (депозит, заем, облигационный заем), привлеченный на срок|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не менее 50 лет, кредитором по которому является резидент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200.7.2     | субординированный кредит (депозит, заем), привлеченный до 1 марта 2013 года,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облигационный заем, размещенный до 1 марта 2013 года, в том числе: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200.7.2.1   | субординированный кредит, предоставленный в соответствии с Федеральным законом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№ 173-ФЗ и (или) в рамках реализации участия государственной корпорации "Агентство|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по страхованию вкладов" в осуществлении мер по предупреждению банкротства банка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соответствии с Федеральным законом № 127-ФЗ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200.8       | Прирост стоимости основных средств кредитной организации за счет переоценки,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200.8.1     | корректировка на величину превышения стоимости активов, определенной кредитной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организацией, над стоимостью активов, определенной Банком России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200.9       | Положительная разница между величиной резерва (резервов), фактически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сформированного (сформированных) кредитной организацией, и величиной ожидаемых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потерь, рассчитанной кредитной организацией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         | Показатели, уменьшающие сумму источников дополнительного капитала: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201.1       | Вложения в собственные привилегированные акции, включая эмиссионный доход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201.2       | Средства, поступившие в оплату привилегированных акций кредитной организации,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случае, если основное или дочернее общество кредитной организации или любое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дочернее общество основного общества кредитной организации предоставило владельцу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акций обязательство, связанное с владением акциями кредитной организации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201.3       | Вложения кредитной организации в привилегированные акции финансовых организаций,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201.3.1     | встречные вложения кредитной организации и финансовой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201.3.2     | несущественные вложения кредитной организации в привилегированные акции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201.3.3     | существенные вложения кредитной организации в привилегированные акции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финансовых организаций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201.4       | Субординированные кредиты (депозиты, займы, облигационные займы), предоставленные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финансовым организациям - резидентам и финансовым организациям - нерезидентам,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201.4.1     | встречные вложения кредитной организации и финансовой организации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201.4.2     | несущественные субординированные кредиты (депозиты, займы, облигационные займы),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201.4.2.1   | предоставленные финансовым организациям - нерезидентам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201.4.3     | существенные субординированные кредиты (депозиты, займы, облигационные займы),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всего, в том числе: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lastRenderedPageBreak/>
        <w:t>| 201.4.3.1   | предоставленные финансовым организациям - нерезидентам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201.5       | Вложения в иные источники дополнительного капитала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201.6       | Обязательства кредитной организации по приобретению источников дополнительного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капитала кредитной организации, а также обязательства кредитной организации по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предоставлению прямо или косвенно средств (или иного обеспечения рисков) для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совершения третьими лицами сделок по приобретению прав на инструменты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дополнительного капитала, включенные в расчет источников собственных средств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(капитала) кредитной организации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201.7       | Промежуточный итог                                                                |        3064399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202         | Показатели, определенные в соответствии с пунктом 4 Положения    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Банка России № 646-П:                                                             |             21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202.1       | Просроченная дебиторская задолженность длительностью свыше 30 календарных дней    |             21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202.2       | Превышение действительной стоимости доли, причитающейся вышедшему участнику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кредитной организации в организационно-правовой форме общества с ограниченной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ответственностью, над стоимостью, по которой доля была реализована другому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участнику общества       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202.3       | Вложения, превышающие сумму источников основного и дополнительного капитала,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 приобретение (аренду) основных средств (в том числе земли), сооружение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(строительство) и создание (изготовление) основных средств, в недвижимость,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временно неиспользуемую в основной деятельности, в сооружение (строительство)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объектов недвижимости, временно неиспользуемой в основной деятельности,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долгосрочные активы, предназначенные для продажи, а также запасы          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(за исключением изданий):                                                         |              0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202.3.1     | справочно: совокупная сумма вложений в активы, указанные в подпункте 4.2.2        |               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            | пункта 4 Положения Банка России № 646-П                                           |          59973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| 203         | Дополнительный капитал, итого                                                     |          68234 |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r w:rsidRPr="002F1647">
        <w:rPr>
          <w:rFonts w:ascii="Courier New" w:hAnsi="Courier New" w:cs="Courier New"/>
          <w:sz w:val="12"/>
        </w:rPr>
        <w:t>+-------------+-----------------------------------------------------------------------------------+----------------+</w:t>
      </w:r>
    </w:p>
    <w:p w:rsidR="006972D1" w:rsidRPr="002F1647" w:rsidRDefault="006972D1" w:rsidP="006972D1">
      <w:pPr>
        <w:pStyle w:val="a3"/>
        <w:rPr>
          <w:rFonts w:ascii="Courier New" w:hAnsi="Courier New" w:cs="Courier New"/>
          <w:sz w:val="12"/>
        </w:rPr>
      </w:pPr>
      <w:bookmarkStart w:id="0" w:name="_GoBack"/>
      <w:bookmarkEnd w:id="0"/>
    </w:p>
    <w:sectPr w:rsidR="006972D1" w:rsidRPr="002F1647" w:rsidSect="002F1647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2F1647"/>
    <w:rsid w:val="00393C21"/>
    <w:rsid w:val="006972D1"/>
    <w:rsid w:val="007760B5"/>
    <w:rsid w:val="00790760"/>
    <w:rsid w:val="00820F8E"/>
    <w:rsid w:val="00984E05"/>
    <w:rsid w:val="009B3DCF"/>
    <w:rsid w:val="00C05D9A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A7F78D-EBEE-4DFE-82C4-6A1865B15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11E3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11E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8690</Words>
  <Characters>49535</Characters>
  <Application>Microsoft Office Word</Application>
  <DocSecurity>0</DocSecurity>
  <Lines>412</Lines>
  <Paragraphs>116</Paragraphs>
  <ScaleCrop>false</ScaleCrop>
  <Company/>
  <LinksUpToDate>false</LinksUpToDate>
  <CharactersWithSpaces>58109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Кукушкина Наталья Владимировна</dc:creator>
  <cp:keywords/>
  <dc:description/>
  <cp:lastModifiedBy>Козадаева Александра Игоревна</cp:lastModifiedBy>
  <cp:revision>3</cp:revision>
  <dcterms:created xsi:type="dcterms:W3CDTF">2021-03-04T09:47:00Z</dcterms:created>
  <dcterms:modified xsi:type="dcterms:W3CDTF">2021-03-04T13:12:00Z</dcterms:modified>
</cp:coreProperties>
</file>