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01.05.2018 г.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Банк НФК (АО)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2894980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lastRenderedPageBreak/>
        <w:t>| 100         |Источники базового капитала:                                                       |        2790023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100.1       |Уставный капитал кредитной организации:                                            |        2000000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100.1.1     |сформированный обыкновенными акциями                                               |        2000000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100.1.2     |сформированный привилегированными акциями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100.1.3     |сформированный долями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100.2       |Эмиссионный доход: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100.2.1     |кредитной организации в организационно-правовой форме акционерного общества, всего,|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100.2.1.1   |сформированный при размещении обыкновенных акций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100.2.1.2   |сформированный при размещении привилегированных акций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100.2.2     |кредитной организации в организационно-правовой форме общества с ограниченной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100.3       |Часть резервного фонда кредитной организации, сформированная за счет прибыли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91967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100.4       |Часть резервного фонда кредитной организации, сформированная за счет прибыли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       |Прибыль текущего года в части, подтвержденной аудиторской организацией, всего,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100.5.2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       |Прибыль предшествующих лет, данные о которой подтверждены аудиторской организацией,|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698056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100.6.2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         |Показатели, уменьшающие сумму источников базового капитала:                        |          12045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       |Нематериальные активы, всего, в том числе:                                         |          12045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101.1.1     |нематериальные активы, отчужденные при осуществлении операций, совершаемых на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|возвратной основе без прекращения признания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101.1.2     |нематериальные активы, находящиеся под управлением управляющих компаний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101.2       |Сумма налога на прибыль, подлежащая возмещению в будущих отчетных периодах в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отношении перенесенных на будущее убытков, учитываемых при расчете налога на прибыль|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101.3       |Сумма налога на прибыль, подлежащая возмещению в будущих отчетных периодах в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|отношении вычитаемых временных разниц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       |Вложения в собственные обыкновенные акции, привилегированные акции и иные источники|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 собственных средств (капитала), всего, в том числе: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101.4.1     |прямые вложения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101.4.2     |косвенные (через третьих лиц) вложения за счет денежных средств (в том числе за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(за исключением встречных вложений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|кредитной организации и финансовой организации)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101.4.3     |вложения, отчужденные при осуществлении операций, совершаемых на возвратной основе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101.4.4     |вложения, находящиеся под управлением управляющих компаний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101.4.5     |иные вложения в источники собственных средств (капитала)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|участников, всего, в том числе: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|состава участников кредитной организации в организационно-правовой форме общества с|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|ограниченной (или дополнительной) ответственностью в соответствии со статьей 26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|Федерального закона № 14-ФЗ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101.5.3     |вложения, находящиеся под управлением управляющих компаний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|обязательство об их обратном выкупе на иных основаниях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101.8.2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101.9.2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|(в том числе финансовых организаций - нерезидентов), всего, в том числе: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101.10.1    |встречные вложения кредитной организации и финансовой организации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101.10.2    |несущественные вложения кредитной организации в обыкновенные акции (доли)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|финансовых организаций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101.10.3    |существенные вложения кредитной организации в обыкновенные акции (доли) финансовых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|организаций 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101.10.4    |совокупная сумма существенных вложений в обыкновенные акции (доли) финансовых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|организаций и совокупная сумма отложенных налоговых активов, не зависящих от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|будущей прибыли кредитной организации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|предоставлению прямо или косвенно денежных средств (или иного обеспечения рисков)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|для совершения третьими лицами сделок по приобретению прав на источники базового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|состав базового капитала, в случае, если основное или дочернее общество кредитной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101.14      |Средства кредитной организации, осуществляющей функции центрального контрагента,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|качество управления которой признано Банком России удовлетворительным,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|предназначенные для целей: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101.14.1    |покрытия возможных потерь, вызванных неисполнением участниками клиринга своих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|обязательств, и используемые центральным контрагентом до использования средств,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|внесенных добросовестными участниками клиринга в коллективное клиринговое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|обеспечение (выделенный капитал центрального контрагента)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101.14.2    |обеспечения прекращения или реструктуризации деятельности центрального контрагента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101.14.3    |покрытия возможных потерь в результате ухудшения финансового положения центрального|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|контрагента вследствие уменьшения его доходов или увеличения расходов, не связанных|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 неисполнением обязательств участниками клиринга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101.15      |Положительная разница между величиной ожидаемых потерь и величиной резерва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|(резервов), фактически сформированного (сформированных) кредитной организацией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2777978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заем) без указания срока возврата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|(субординированный облигационный заем, срок погашения которого не установлен),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заем) привлеченный до 1 января 2013 года на срок|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|не менее 50 лет, кредитором (кредиторами) по которому являются нерезиденты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 и иные источники собственных средств|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104.1.1     |прямые вложения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104.1.2     |косвенные (через третьих лиц) вложения за счет денежных средств (в том числе за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104.1.3     |вложения, отчужденные при осуществлении операций, совершаемых на возвратной основе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104.1.4     |вложения, находящиеся под управлением управляющих компаний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104.1.5     |иные вложения в источники собственных средств (капитала)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104.2.1     |встречные вложения кредитной организации и финансовой организации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104.2.2     |несущественные вложения кредитной организации в акции финансовых организаций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104.2.3     |существенные вложения кредитной организации в акции финансовых организаций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|финансовым организациям - резидентам и финансовым организациям - нерезидентам,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104.3.1     |встречные вложения кредитной организации и финансовой организации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104.3.2     |несущественные субординированные кредиты (депозиты, займы, облигационные займы),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104.3.3     |существенные субординированные кредиты (депозиты, займы, облигационные займы),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104.3.3.1   |предоставленные финансовым организациям - нерезидентам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источники добавочного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|добавочного капитала, в случае, если основное или дочернее общество кредитной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104.7.2     |собственные акции (доли) акционеров (участников), приобретенные (выкупленные)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|кредитной организацией у акционеров (участников)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финансовых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|организаций и уставный капитал кредитных организаций - резидентов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|доход, прибыль, резервный фонд) (их часть), для формирования которых инвесторами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|(акционерами, участниками и другими лицами, участвующими в формировании источников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|собственных средств кредитной организации) использованы ненадлежащие активы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2777978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 117002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|проведенных до 1 марта 2013 года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|проведенных после 1 марта 2013 года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|капитализации прироста стоимости основных средств при переоценке до выбытия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|основных средств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|акционерного общества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|прибыли текущего года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117002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200.5.2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200.6.1     |величина резерва (резервов), фактически недосозданного кредитной организацией по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200.6.1.1   |с Положением Банка России № 590-П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200.6.1.2   |с Положением Банка России № 283-П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200.6.1.3   |с Указанием Банка России № 1584-У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200.6.1.4   |с Указанием Банка России № 2732-У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200.6.2     |переоценка ценных бумаг, справедливая стоимость которых определяется иначе, чем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|стоимости, всего, в том числе: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200.7.1     |субординированный кредит (депозит, заем, облигационный заем), привлеченный на срок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|не менее 50 лет, кредитором по которому является резидент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200.7.2     |субординированный кредит (депозит, заем), привлеченный до 1 марта 2013 года,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|облигационный заем, размещенный до 1 марта 2013 года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200.7.3     |субординированный кредит, предоставленный в соответствии с Федеральным законом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|№ 173-ФЗ и (или) в рамках реализации участия государственной корпорации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|"Агентство по страхованию вкладов" в осуществлении мер по предупреждению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|банкротства банка в соответствии с Федеральным законом № 127-ФЗ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200.8       |Прирост стоимости основных средств кредитной организации за счет переоценки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200.9       |Положительная разница между величиной резерва (резервов), фактически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|сформированного (сформированных) кредитной организацией, и величиной ожидаемых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|потерь      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 и иные источники собственных средств|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201.1.1     |прямые вложения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201.1.2     |косвенные (через третьих лиц) вложения за счет денежных средств (имущества),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|предоставленных (предоставленного) самой кредитной организацией, и (или) имущества,|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|предоставленного другими лицами, в случае, если кредитная организация прямо или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|косвенно (через третьих лиц) приняла на себя риски, возникшие в связи с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|предоставлением указанного имущества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201.1.3     |вложения, отчужденные при осуществлении операций, совершаемых на возвратной основе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201.1.4     |вложения, находящиеся под управлением управляющих компаний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201.1.5     |иные вложения в источники собственных средств (капитала)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201.2.1     |встречные вложения кредитной организации и финансовой организации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201.2.2     |несущественные вложения кредитной организации в акции финансовых организаций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201.2.3     |существенные вложения кредитной организации в акции финансовых организаций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финансовым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|организациям - резидентам и финансовым организациям - нерезидентам,  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201.3.1     |встречные вложения кредитной организации и финансовой организации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201.3.2     |несущественные субординированные кредиты (депозиты, займы, облигационные займы),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201.3.3     |существенные субординированные кредиты (депозиты, займы, облигационные займы),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201.3.3.1   |предоставленные финансовым организациям - нерезидентам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|капитала кредитной организации, а также обязательства кредитной организации по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инструменты  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|дополнительного капитала, включенные в расчет источников собственных средств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|(капитала)  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|дополнительного капитала, в случае, если основное или дочернее общество кредитной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|кредитной организации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2894980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3-5 приложения к Положению Банка|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|нераспределенной прибыли, резервного фонда, субординированного кредита), для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|формирования которых инвесторами использованы ненадлежащие активы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|учитываемая на балансовых счетах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кредитным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|организациям - резидентам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участникам (акционерам) и инсайдерам, над ее|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|максимальным размером, предусмотренным федеральными законами и нормативными актами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|Банка России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201.7.5     |вложения, превышающие сумму источников основного и дополнительного капитала, в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|приобретение основных средств (в том числе земли), сооружение (строительство) и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|создание (изготовление) основных средств, в недвижимость, временно неиспользуемую в|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|основной деятельности, в сооружение (строительство) объектов недвижимости, временно|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|неиспользуемой в основной деятельности, долгосрочные активы, предназначенные для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|продажи, а также запасы (за исключением изданий)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201.7.5.1   |справочно: совокупная сумма вложений в активы,  указанные в подпункте 5.2 пункта 5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|приложения к Положению Банка России № 395-П                                        |          18897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своим участникам (акционерам) и инсайдерам,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|над ее максимальным размером, предусмотренным федеральными законами и нормативными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|актами Банка России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202.3       |Вложения, превышающие сумму источников основного и дополнительного капитала, всего,|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 том числе: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202.3.1     |в приобретение (аренду) основных средств (в том числе земли), сооружение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|(строительство) и создание (изготовление) основных средств, в недвижимость,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|временно неиспользуемую в основной деятельности, в сооружение (строительство)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|объектов недвижимости, временно неиспользуемой в основной деятельности,    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|долгосрочные активы, предназначенные для продажи, а также запасы (за исключением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|изданий)             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202.3.2     |отчужденные при осуществлении операций, совершаемых на возвратной основе без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|прекращения признания                           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202.3.3     |находящиеся под управлением управляющих компаний                            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202.3.4     |справочно: совокупная сумма вложений в активы,  указанные в подпункте 4.2.2     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|пункта 4 Положения Банка России № 395-П                                            |          18897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117002 |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Справочно.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101.9, и (или) 200.5 в составе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3.1. реализованный          16959 тыс. руб.;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  <w:r w:rsidRPr="00F15D27">
        <w:rPr>
          <w:rFonts w:ascii="Courier New" w:hAnsi="Courier New" w:cs="Courier New"/>
          <w:sz w:val="13"/>
          <w:szCs w:val="13"/>
        </w:rPr>
        <w:t>3.2. нереализованный          87908 тыс. руб.</w:t>
      </w: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6957C7">
      <w:pPr>
        <w:pStyle w:val="a3"/>
        <w:rPr>
          <w:rFonts w:ascii="Courier New" w:hAnsi="Courier New" w:cs="Courier New"/>
          <w:sz w:val="13"/>
          <w:szCs w:val="13"/>
        </w:rPr>
      </w:pPr>
    </w:p>
    <w:p w:rsidR="006957C7" w:rsidRPr="00F15D27" w:rsidRDefault="006957C7" w:rsidP="00F15D27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6957C7" w:rsidRPr="00F15D27" w:rsidSect="00A3049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C5BB7"/>
    <w:rsid w:val="006957C7"/>
    <w:rsid w:val="00F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B11A7A-3380-48B0-B87A-4720A096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A30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304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9350</Words>
  <Characters>53298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2018-05-13T20:45:00Z</dcterms:created>
  <dcterms:modified xsi:type="dcterms:W3CDTF">2018-05-13T20:45:00Z</dcterms:modified>
</cp:coreProperties>
</file>