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филиала)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>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>|  по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ОКАТО    +-----------------+-----------------------+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>|  (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>/порядковый номер)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      |70130365         |       3437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01.07.2019 г.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Банк НФК (АО)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115114, г. Москва, ул. Кожевническая, д.14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тыс.руб.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Номер    |                       Наименование показателя                                    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>|  Остаток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на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строки    |                                                                                   | отчетную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>дату  |</w:t>
      </w:r>
      <w:proofErr w:type="gramEnd"/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000         | Собственные средства (капитал), итого,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|        2928229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100         | Источники базового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|        2924320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100.1       | Уставный капитал кредитной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организации: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|        2000000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100.1.1     | сформированный обыкновенными акциями                                              |        2000000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100.1.2     | сформированный привилегированными акциями,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100.1.2.1   | выпущенными до 1 марта 2013 года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100.1.3     | сформированный долями 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100.2       | Эмиссионный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доход: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100.2.1     | кредитной организации в организационно-правовой форме акционерного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общества,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100.2.1.1   | сформированный при размещении обыкновенных акций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100.2.1.2   | сформированный при размещении привилегированных акций,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100.2.1.2.1 | выпущенных до 1 марта 2013 года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100.2.2     | кредитной организации в организационно-правовой форме общества с ограниченной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100.3       | Часть резервного фонда кредитной организации, сформированная за счет прибыли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 98277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100.4       | Часть резервного фонда кредитной организации, сформированная за счет прибыли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100.5       | Прибыль текущего года в части, подтвержденной аудиторской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организацией,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100.5.1     | величина резерва (резервов), фактически недосозданного (недосозданных)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актами Банка России, всего, в том числе в соответствии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с: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100.5.1.1   | Положением Банка России № 590-П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100.5.1.2   | Положением Банка России № 611-П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100.5.1.3   | Указанием Банка России № 1584-У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100.5.1.4   | Указанием Банка России № 2732-У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100.5.2     | величина превышения стоимости активов, определенной кредитной организацией, над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100.5.3     | доходы, относящиеся к переоценке ценных бумаг, удостоверяющих право собственности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или общей долевой собственности на активы, находящиеся под управлением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>компаний,  |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в том числе осуществляющих свою деятельность без образования юридического лица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(например, фонд, партнерство, товарищество, траст, иная форма осуществления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коллективных инвестиций и (или) доверительного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управления)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(далее - управляющие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компании)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100.5.4     | доходы, признанные в бухгалтерском учете на дату перехода прав на поставляемые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100.5.5     | доходы от выполнения кредитной организацией работ, оказания кредитной организацией|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100.5.6     | безвозмездное финансирование, предоставленное кредитной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100.6       | Прибыль предшествующих лет, данные о которой подтверждены аудиторской 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организацией, всего,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|         826043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100.6.1     | величина резерва (резервов), фактически недосозданного (недосозданных)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актами Банка России, всего, в том числе в соответствии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с: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100.6.1.1   | Положением Банка России № 590-П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100.6.1.2   | Положением Банка России № 611-П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100.6.1.3   | Указанием Банка России № 1584-У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100.6.1.4   | Указанием Банка России № 2732-У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100.6.2     | величина превышения стоимости активов, определенной кредитной организацией, над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100.6.3     | доходы, относящиеся к переоценке ценных бумаг, удостоверяющих право собственности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100.6.4     | доходы, признанные в бухгалтерском учете на дату перехода прав на поставляемые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100.6.5     | доходы от выполнения кредитной организацией работ, оказания кредитной организацией|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100.6.6     | безвозмездное финансирование, предоставленное кредитной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101         | Показатели, уменьшающие сумму источников базового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|          36935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101.1       | Нематериальные активы                                                             |          36935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101.2       | Сумма налога на прибыль, подлежащая возмещению в будущих отчетных периодах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в отношении перенесенных на будущее убытков, учитываемых при расчете налога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на прибыль            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101.3       | Сумма налога на прибыль, подлежащая возмещению в будущих отчетных периодах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в отношении вычитаемых временных разниц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101.4       | Вложения в источники базового капитала кредитной организации, всего, в том числе: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101.4.1     | вложения в собственные акции, включая эмиссионный доход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101.4.2     | вложения в иные источники базового капитала кредитной организации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101.5       | Средства, поступившие в оплату акций (долей) кредитной организации, в случае, если|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основное или дочернее общество кредитной организации или любое дочернее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>общество  |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основного общества кредитной организации предоставило владельцу акций (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долей)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обязательство, связанное с владением акциями (долями) кредитной организации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101.6       | Вложения кредитной организации в организационно-правовой форме общества с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ограниченной ответственностью в доли участников, включая эмиссионный доход,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>всего,|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101.6.1     | перешедшие к кредитной организации доли участников, подавших заявление о выходе из|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состава участников кредитной организации в соответствии со статьями 23 и 26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101.6.2     | доли участников кредитной организации, приобретенные третьими лицами за счет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денежных средств (в том числе за счет ссуды) и (или) имущества,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>предоставленного  |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кредитной организацией и (или) третьими лицами (в случае, если кредитная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организация прямо или косвенно (через третьих лиц) приняла на себя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риски,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возникшие в связи с предоставлением указанного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имущества)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101.6.3     | доли участников кредитной организации, по которым у кредитной организации возникло|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обязательство об их обратном выкупе по основаниям, установленным статьей 21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Федерального закона № 14-ФЗ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101.7       | Убытки предшествующих лет, всего,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101.7.1     | величина резерва (резервов), фактически недосозданного (недосозданных)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актами Банка России, всего, в том числе в соответствии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с: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101.7.1.1   | Положением Банка России № 590-П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101.7.1.2   | Положением Банка России № 611-П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101.7.1.3   | Указанием Банка России № 1584-У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101.7.1.4   | Указанием Банка России № 2732-У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101.7.2     | величина превышения стоимости активов, определенной кредитной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организацией,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над стоимостью активов, определенной Банком России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101.7.3     | доходы, относящиеся к переоценке ценных бумаг, удостоверяющих право собственности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101.7.4     | доходы, признанные в бухгалтерском учете на дату перехода прав на поставляемые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101.7.5     | доходы от выполнения кредитной организацией работ, оказания кредитной организацией|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101.7.6     | безвозмездное финансирование, предоставленное кредитной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101.8       | Убыток текущего года, всего,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101.8.1     | величина резерва (резервов), фактически недосозданного (недосозданных)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актами Банка России, всего, в том числе в соответствии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с: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101.8.1.1   | Положением Банка России № 590-П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101.8.1.2   | Положением Банка России № 611-П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101.8.1.3   | Указанием Банка России № 1584-У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101.8.1.4   | Указанием Банка России № 2732-У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101.8.2     | величина превышения стоимости активов, определенной кредитной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организацией,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над стоимостью активов, определенной Банком России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101.8.3     | доходы, относящиеся к переоценке ценных бумаг, удостоверяющих право собственности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101.8.4     | доходы, признанные в бухгалтерском учете на дату перехода прав на поставляемые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101.8.5     | доходы от выполнения кредитной организацией работ, оказания кредитной 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организацией услуг по договорам с отсрочкой платежа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101.8.6     | безвозмездное финансирование, предоставленное кредитной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101.9       | Вложения кредитной организации в обыкновенные акции (доли) финансовых организаций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(в том числе финансовых организаций - нерезидентов), всего,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101.9.1     | встречные вложения кредитной организации и финансовой организации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101.9.2     | несущественные вложения кредитной организации в обыкновенные акции (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доли)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101.9.3     | существенные вложения кредитной организации в обыкновенные акции (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доли)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101.9.4     | совокупная сумма существенных вложений в обыкновенные акции (доли) финансовых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организаций и совокупная сумма отложенных налоговых активов, не зависящих от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будущей прибыли кредитной организации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101.10      | Отрицательная величина добавочного капитала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101.11      | Обязательства кредитной организации по приобретению источников базового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>капитала  |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кредитной организации, а также обязательства кредитной организации по 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предоставлению прямо или косвенно денежных средств (или иного обеспечения рисков)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для совершения третьими лицами сделок по приобретению прав на источники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>базового  |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101.12      | Положительная разница между величиной ожидаемых потерь, рассчитанной кредитной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организацией, и величиной резерва (резервов), фактически сформированного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(сформированных) кредитной организацией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102         | Базовый капитал, итого                                                            |        2887385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103         | Источники добавочного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103.1       | Уставный капитал кредитной организации в организационно-правовой форме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привилегированных акций, всего,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103.1.1     | привилегированные акции, выпущенные в соответствии с Федеральным законом № 181-ФЗ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103.2       | Эмиссионный доход     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103.3       | Субординированный заем с дополнительными условиями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103.4       | Субординированный кредит (депозит, заем) без указания срока возврата  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(субординированный облигационный заем, срок погашения которого не установлен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103.4.1     | субординированный кредит (депозит, заем), привлеченный до 1 января 2013 года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на срок не менее 50 лет, кредитором (кредиторами) по которому являются нерезиденты|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104         | Показатели, уменьшающие сумму источников добавочного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104.1       | Вложения в собственные привилегированные акции, включая эмиссионный доход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104.2       | Средства, поступившие в оплату привилегированных акций кредитной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в случае, если основное или дочернее общество кредитной организации или любое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акций обязательство, связанное с владением акциями кредитной организации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104.3       | Вложения кредитной организации в привилегированные акции финансовых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>организаций,  |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104.3.1     | встречные вложения кредитной организации и финансовой организации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104.3.2     | несущественные вложения кредитной организации в привилегированные акции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104.3.3     | существенные вложения кредитной организации в привилегированные акции 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104.4       | Субординированные кредиты (депозиты, займы, облигационные займы), предоставленные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финансовым организациям - резидентам и финансовым организациям -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нерезидентам,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104.4.1     | встречные вложения кредитной организации и финансовой организации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104.4.2     | несущественные субординированные кредиты (депозиты, займы, облигационные займы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>),  |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104.4.2.1   | предоставленные финансовым организациям - нерезидентам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104.4.3     | существенные субординированные кредиты (депозиты, займы, облигационные займы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104.4.3.1   | предоставленные финансовым организациям - нерезидентам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104.5       | Отрицательная величина дополнительного капитала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104.6       | Обязательства кредитной организации по приобретению источников добавочного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источники добавочного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капитала, включенные в расчет собственных средств (капитала) кредитной организации|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105         | Добавочный капитал, итого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106         | Основной капитал, итого                                                           |        2887385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200         | Источники дополнительного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|          40851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200.1       | Уставный капитал кредитной организации в организационно-правовой форме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привилегированных акций, всего,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200.1.1     | уставный капитал кредитной организации в организационно-правовой форме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привилегированных акций, проведенных до 1 марта 2013 года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200.1.2     | уставный капитал кредитной организации в организационно-правовой форме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акционерного общества, сформированный в результате выпуска и размещения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привилегированных акций, проведенных после 1 марта 2013 года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200.2       | Часть уставного капитала кредитной организации, сформированного за счет внесения в|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его оплату прироста стоимости основных средств при переоценке до выбытия основных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средств               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200.3       | Эмиссионный доход, всего,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200.3.1     | сформированный при размещении привилегированных акций, выпущенных     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до 1 марта 2013 года  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200.4       | Резервный фонд кредитной организации в части, сформированной за счет отчислений из|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прибыли текущего и предшествующего года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200.5       | Прибыль текущего года (ее часть), не подтвержденная аудиторской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организацией,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40851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200.5.1     | величина резерва (резервов), фактически недосозданного (недосозданных)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актами Банка России, всего, в том числе в соответствии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с: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200.5.1.1   | Положением Банка России № 590-П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200.5.1.2   | Положением Банка России № 611-П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200.5.1.3   | Указанием Банка России № 1584-У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200.5.1.4   | Указанием Банка России № 2732-У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200.5.2     | величина превышения стоимости активов, определенной кредитной организацией, над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200.5.3     | доходы, относящиеся к переоценке ценных бумаг, удостоверяющих право собственности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200.5.4     | доходы, признанные в бухгалтерском учете на дату перехода прав на поставляемые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200.5.5     | доходы от выполнения кредитной организацией работ, оказания кредитной организацией|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200.5.6     | безвозмездное финансирование, предоставленное кредитной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200.6       | Прибыль предшествующих лет до аудиторского подтверждения, всего,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200.6.1     | величина резерва (резервов), фактически недосозданного (недосозданных)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>кредитной  |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организацией по сравнению с величиной, требуемой в соответствии с нормативными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актами Банка России, всего, в том числе в соответствии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с: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200.6.1.1   | Положением Банка России № 590-П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200.6.1.2   | Положением Банка России № 611-П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200.6.1.3   | Указанием Банка России № 1584-У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200.6.1.4   | Указанием Банка России № 2732-У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200.6.2     | величина превышения стоимости активов, определенной кредитной организацией, над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стоимостью активов, определенной Банком России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200.6.3     | доходы, относящиеся к переоценке ценных бумаг, удостоверяющих право собственности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или общей долевой собственности на активы, находящиеся под управлением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управляющих компаний  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200.6.4     | доходы, признанные в бухгалтерском учете на дату перехода прав на поставляемые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(реализуемые) кредитной организацией активы по договорам с отсрочкой платежа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200.6.5     | доходы от выполнения кредитной организацией работ, оказания кредитной организацией|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услуг по договорам с отсрочкой платежа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200.6.6     | безвозмездное финансирование, предоставленное кредитной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и (или) вклады в имущество кредитной организации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200.7       | Субординированный кредит (депозит, заем, облигационный заем), всего, в том числе: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200.7.1     | субординированный кредит (депозит, заем, облигационный заем), привлеченный на срок|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не менее 50 лет, кредитором по которому является резидент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200.7.2     | субординированный кредит (депозит, заем), привлеченный до 1 марта 2013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года,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облигационный заем, размещенный до 1 марта 2013 года,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200.7.2.1   | субординированный кредит, предоставленный в соответствии с Федеральным законом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№ 173-ФЗ и (или) в рамках реализации участия государственной корпорации "Агентство|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по страхованию вкладов" в осуществлении мер по предупреждению банкротства банка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в соответствии с Федеральным законом № 127-ФЗ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200.8       | Прирост стоимости основных средств кредитной организации за счет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переоценки,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200.8.1     | корректировка на величину превышения стоимости активов, определенной кредитной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организацией, над стоимостью активов, определенной Банком России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200.9       | Положительная разница между величиной резерва (резервов), фактически  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сформированного (сформированных) кредитной организацией, и величиной ожидаемых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потерь, рассчитанной кредитной организацией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201         | Показатели, уменьшающие сумму источников дополнительного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капитала: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201.1       | Вложения в собственные привилегированные акции, включая эмиссионный доход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201.2       | Средства, поступившие в оплату привилегированных акций кредитной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организации,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в случае, если основное или дочернее общество кредитной организации или любое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дочернее общество основного общества кредитной организации предоставило владельцу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акций обязательство, связанное с владением акциями кредитной организации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201.3       | Вложения кредитной организации в привилегированные акции финансовых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>организаций,  |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201.3.1     | встречные вложения кредитной организации и финансовой организации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201.3.2     | несущественные вложения кредитной организации в привилегированные акции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201.3.3     | существенные вложения кредитной организации в привилегированные акции 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финансовых организаций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201.4       | Субординированные кредиты (депозиты, займы, облигационные займы), предоставленные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финансовым организациям - резидентам и финансовым организациям -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нерезидентам,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201.4.1     | встречные вложения кредитной организации и финансовой организации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201.4.2     | несущественные субординированные кредиты (депозиты, займы, облигационные займы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>),  |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201.4.2.1   | предоставленные финансовым организациям - нерезидентам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201.4.3     | существенные субординированные кредиты (депозиты, займы, облигационные займы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),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всего, в том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числе: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201.4.3.1   | предоставленные финансовым организациям - нерезидентам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201.5       | Вложения в иные источники дополнительного капитала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201.6       | Обязательства кредитной организации по приобретению источников дополнительного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капитала кредитной организации, а также обязательства кредитной организации по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предоставлению прямо или косвенно средств (или иного обеспечения рисков) для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совершения третьими лицами сделок по приобретению прав на инструменты 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дополнительного капитала, включенные в расчет источников собственных средств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(капитала) кредитной организации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201.7       | Промежуточный итог                                                                |        2928236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202         | Показатели, определенные в соответствии с пунктом 4 Положения         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Банка России № 646-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П: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7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202.1       | Просроченная дебиторская задолженность длительностью свыше 30 календарных дней    |              7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202.2       | Превышение действительной стоимости доли, причитающейся вышедшему участнику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кредитной организации в организационно-правовой форме общества с ограниченной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ответственностью, над стоимостью, по которой доля была реализована другому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участнику общества          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202.3       | Вложения, превышающие сумму источников основного и дополнительного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капитала,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в приобретение (аренду) основных средств (в том числе земли), сооружение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(строительство) и создание (изготовление) основных средств, в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недвижимость,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временно неиспользуемую в основной деятельности, в сооружение (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строительство)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|             | объектов недвижимости, временно неиспользуемой в основной 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деятельности,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долгосрочные активы, предназначенные для продажи, а также запасы          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(за исключением изданий</w:t>
      </w:r>
      <w:proofErr w:type="gramStart"/>
      <w:r w:rsidRPr="0037136A">
        <w:rPr>
          <w:rFonts w:ascii="Courier New" w:hAnsi="Courier New" w:cs="Courier New"/>
          <w:sz w:val="14"/>
          <w:szCs w:val="14"/>
        </w:rPr>
        <w:t xml:space="preserve">):   </w:t>
      </w:r>
      <w:proofErr w:type="gramEnd"/>
      <w:r w:rsidRPr="0037136A">
        <w:rPr>
          <w:rFonts w:ascii="Courier New" w:hAnsi="Courier New" w:cs="Courier New"/>
          <w:sz w:val="14"/>
          <w:szCs w:val="14"/>
        </w:rPr>
        <w:t xml:space="preserve">                                                      |              0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202.3.1     | справочно: совокупная сумма вложений в активы, указанные в подпункте 4.2.2        |               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            | пункта 4 Положения Банка России № 646-П                                           |          19645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| 203         | Дополнительный капитал, итого                                                     |          40844 |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Справочно.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    отчужденных по сделкам репо                0 тыс.руб.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    приобретенных по сделкам репо              0 тыс.руб.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    отраженный по строке 100.5, и (или) 101.8, и (или) 200.5 в составе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3.1. реализованный           -798 тыс. руб.;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3.2. нереализованный         -10288 тыс. руб.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</w:p>
    <w:p w:rsidR="004E412D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  <w:r w:rsidRPr="0037136A">
        <w:rPr>
          <w:rFonts w:ascii="Courier New" w:hAnsi="Courier New" w:cs="Courier New"/>
          <w:sz w:val="14"/>
          <w:szCs w:val="14"/>
        </w:rPr>
        <w:t>Врио Председателя Правления                                  Ширяев Ю.Г.</w:t>
      </w:r>
    </w:p>
    <w:p w:rsidR="0037136A" w:rsidRDefault="0037136A" w:rsidP="004E412D">
      <w:pPr>
        <w:pStyle w:val="a3"/>
        <w:rPr>
          <w:rFonts w:ascii="Courier New" w:hAnsi="Courier New" w:cs="Courier New"/>
          <w:sz w:val="14"/>
          <w:szCs w:val="14"/>
        </w:rPr>
      </w:pPr>
    </w:p>
    <w:p w:rsidR="004E412D" w:rsidRPr="0037136A" w:rsidRDefault="0037136A" w:rsidP="004E412D">
      <w:pPr>
        <w:pStyle w:val="a3"/>
        <w:rPr>
          <w:rFonts w:ascii="Courier New" w:hAnsi="Courier New" w:cs="Courier New"/>
          <w:sz w:val="14"/>
          <w:szCs w:val="14"/>
        </w:rPr>
      </w:pP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</w:p>
    <w:p w:rsidR="0028585D" w:rsidRPr="000A1660" w:rsidRDefault="0028585D" w:rsidP="0028585D">
      <w:pPr>
        <w:pStyle w:val="a3"/>
        <w:rPr>
          <w:rFonts w:ascii="Courier New" w:hAnsi="Courier New" w:cs="Courier New"/>
          <w:sz w:val="13"/>
          <w:szCs w:val="13"/>
        </w:rPr>
      </w:pPr>
      <w:r w:rsidRPr="000A1660">
        <w:rPr>
          <w:rFonts w:ascii="Courier New" w:hAnsi="Courier New" w:cs="Courier New"/>
          <w:sz w:val="13"/>
          <w:szCs w:val="13"/>
        </w:rPr>
        <w:t xml:space="preserve">Главный бухгалтер            </w:t>
      </w:r>
      <w:r>
        <w:rPr>
          <w:rFonts w:ascii="Courier New" w:hAnsi="Courier New" w:cs="Courier New"/>
          <w:sz w:val="13"/>
          <w:szCs w:val="13"/>
        </w:rPr>
        <w:t xml:space="preserve">              </w:t>
      </w:r>
      <w:bookmarkStart w:id="0" w:name="_GoBack"/>
      <w:bookmarkEnd w:id="0"/>
      <w:r w:rsidRPr="000A1660">
        <w:rPr>
          <w:rFonts w:ascii="Courier New" w:hAnsi="Courier New" w:cs="Courier New"/>
          <w:sz w:val="13"/>
          <w:szCs w:val="13"/>
        </w:rPr>
        <w:t xml:space="preserve">                       Брындин А.Г.</w:t>
      </w:r>
    </w:p>
    <w:p w:rsidR="004E412D" w:rsidRPr="0037136A" w:rsidRDefault="004E412D" w:rsidP="004E412D">
      <w:pPr>
        <w:pStyle w:val="a3"/>
        <w:rPr>
          <w:rFonts w:ascii="Courier New" w:hAnsi="Courier New" w:cs="Courier New"/>
          <w:sz w:val="14"/>
          <w:szCs w:val="14"/>
        </w:rPr>
      </w:pPr>
    </w:p>
    <w:p w:rsidR="004E412D" w:rsidRPr="0037136A" w:rsidRDefault="004E412D" w:rsidP="0037136A">
      <w:pPr>
        <w:pStyle w:val="a3"/>
        <w:rPr>
          <w:rFonts w:ascii="Courier New" w:hAnsi="Courier New" w:cs="Courier New"/>
          <w:sz w:val="14"/>
          <w:szCs w:val="14"/>
        </w:rPr>
      </w:pPr>
    </w:p>
    <w:sectPr w:rsidR="004E412D" w:rsidRPr="0037136A" w:rsidSect="0037136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28585D"/>
    <w:rsid w:val="0037136A"/>
    <w:rsid w:val="00393C21"/>
    <w:rsid w:val="004E412D"/>
    <w:rsid w:val="007760B5"/>
    <w:rsid w:val="00820F8E"/>
    <w:rsid w:val="00984E05"/>
    <w:rsid w:val="009B3DCF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DC3886"/>
  <w15:chartTrackingRefBased/>
  <w15:docId w15:val="{CAB95CC5-B98B-4B19-BE40-847E0743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278DC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278D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8878</Words>
  <Characters>50611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3</cp:revision>
  <dcterms:created xsi:type="dcterms:W3CDTF">2019-07-04T07:18:00Z</dcterms:created>
  <dcterms:modified xsi:type="dcterms:W3CDTF">2019-07-04T07:35:00Z</dcterms:modified>
</cp:coreProperties>
</file>