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|  (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01.08.2018 г.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Банк НФК (АО)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115114, г. Москва, ул.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Кожевническая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>, д.14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>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|  Остаток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на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дату  |</w:t>
      </w:r>
      <w:proofErr w:type="gramEnd"/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000         | Собственные средства (капитал),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итого,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2901858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lastRenderedPageBreak/>
        <w:t xml:space="preserve">| 100         |Источники базового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|        2790023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100.1       |Уставный капитал кредитной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организации: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|        2000000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100.2       |Эмиссионный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доход: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100.2.1     |кредитной организации в организационно-правовой форме акционерного общества,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всего,|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100.5       |Прибыль текущего года в части, подтвержденной аудиторской организацией,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всего,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100.5.1     |величина резерва (резервов), фактически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100.6       |Прибыль предшествующих лет, данные о которой подтверждены аудиторской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организацией,|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691746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100.6.1     |величина резерва (резервов), фактически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всего, в том числе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         |Показатели, уменьшающие сумму источников базового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|          12001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101.1       |Нематериальные активы,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|          12001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 собственных средств (капитала),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организацией,|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 связи с предоставлением указанного имущества (за исключением встречных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вложений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|кредитной организации и финансовой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организации)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|участников,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101.8       |Убытки предшествующих лет,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101.8.1     |величина резерва (резервов), фактически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числе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101.9       |Убыток текущего года,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101.9.1     |величина резерва (резервов), фактически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числе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организаций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|(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в том числе финансовых организаций - нерезидентов), всего, в том числе: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|предоставлению прямо или косвенно денежных средств (или иного обеспечения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рисков)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|состав базового капитала, в случае, если основное или дочернее общество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акциями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101.14      |Средства кредитной организации, осуществляющей функции центрального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контрагента,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|качество управления которой признано Банком России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удовлетворительным,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|предназначенные для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целей: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|обязательств, и используемые центральным контрагентом до использования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средств,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|обеспечение (выделенный капитал центрального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контрагента)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2778022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103         |Источники добавочного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ФЗ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|(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субординированный облигационный заем, срок погашения которого не установлен),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104         |Показатели, уменьшающие сумму источников добавочного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|(капитала),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организацией,|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104.3       |Субординированные кредиты (депозиты, займы, облигационные займы),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предоставленные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|финансовым организациям - резидентам и финансовым организациям -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акциями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|России № 395-П,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выкупленные)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|кредитной организацией у акционеров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участников)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|(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акционерами, участниками и другими лицами, участвующими в формировании источников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2778022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200         |Источники дополнительного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|         123836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акций,|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200.5       |Прибыль текущего года (ее часть), не подтвержденная аудиторской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123836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200.5.1     |величина резерва (резервов), фактически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числе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200.6.1     |величина резерва (резервов), фактически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недосозданного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кредитной организацией по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России,|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числе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соответствии: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|стоимости,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200.7.2     |субординированный кредит (депозит, заем), привлеченный до 1 марта 2013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201         |Показатели, уменьшающие сумму источников дополнительного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|(капитала),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|предоставленных (предоставленного) самой кредитной организацией, и (или)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имущества,|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|организациям - резидентам и финансовым организациям -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>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|дополнительного капитала, в случае, если основное или дочернее общество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|предоставило владельцу акций (долей) обязательство, связанное с владением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акциями  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2901858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|России № 395-П, всего, 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201.7.1     |источники (часть источников) дополнительного капитала (уставного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дней,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поручительств,|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|продажи, а также запасы (за исключением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изданий)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201.7.5.1   |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: совокупная сумма вложений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активы,  указанные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в подпункте 5.2 пункта 5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поручительств,|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202.3       |Вложения, превышающие сумму источников основного и дополнительного капитала,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всего,|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|в том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|(строительство) и создание (изготовление) основных средств,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недвижимость,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строительство)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|             |объектов недвижимости, временно неиспользуемой в основной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деятельности,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 xml:space="preserve">изданий)   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202.3.4     |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: совокупная сумма вложений в </w:t>
      </w:r>
      <w:proofErr w:type="gramStart"/>
      <w:r w:rsidRPr="00A4003A">
        <w:rPr>
          <w:rFonts w:ascii="Courier New" w:hAnsi="Courier New" w:cs="Courier New"/>
          <w:sz w:val="14"/>
          <w:szCs w:val="14"/>
        </w:rPr>
        <w:t>активы,  указанные</w:t>
      </w:r>
      <w:proofErr w:type="gramEnd"/>
      <w:r w:rsidRPr="00A4003A">
        <w:rPr>
          <w:rFonts w:ascii="Courier New" w:hAnsi="Courier New" w:cs="Courier New"/>
          <w:sz w:val="14"/>
          <w:szCs w:val="14"/>
        </w:rPr>
        <w:t xml:space="preserve"> в подпункте 4.2.2     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18187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123836 |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4003A">
        <w:rPr>
          <w:rFonts w:ascii="Courier New" w:hAnsi="Courier New" w:cs="Courier New"/>
          <w:sz w:val="14"/>
          <w:szCs w:val="14"/>
        </w:rPr>
        <w:t>Справочно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>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>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</w:t>
      </w:r>
      <w:proofErr w:type="spellStart"/>
      <w:r w:rsidRPr="00A4003A">
        <w:rPr>
          <w:rFonts w:ascii="Courier New" w:hAnsi="Courier New" w:cs="Courier New"/>
          <w:sz w:val="14"/>
          <w:szCs w:val="14"/>
        </w:rPr>
        <w:t>тыс.руб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>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3.1. реализованный          16224 тыс. руб.;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3.2. нереализованный          78397 тыс. руб.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proofErr w:type="spellStart"/>
      <w:r w:rsidRPr="00A4003A">
        <w:rPr>
          <w:rFonts w:ascii="Courier New" w:hAnsi="Courier New" w:cs="Courier New"/>
          <w:sz w:val="14"/>
          <w:szCs w:val="14"/>
        </w:rPr>
        <w:t>Врио</w:t>
      </w:r>
      <w:proofErr w:type="spellEnd"/>
      <w:r w:rsidRPr="00A4003A">
        <w:rPr>
          <w:rFonts w:ascii="Courier New" w:hAnsi="Courier New" w:cs="Courier New"/>
          <w:sz w:val="14"/>
          <w:szCs w:val="14"/>
        </w:rPr>
        <w:t xml:space="preserve"> Председателя Правления                                  Милаков И.В.</w:t>
      </w:r>
    </w:p>
    <w:p w:rsidR="00A4003A" w:rsidRDefault="00A4003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A4003A" w:rsidRDefault="00A4003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A4003A" w:rsidP="001A184A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  <w:r w:rsidRPr="00A4003A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p w:rsidR="001A184A" w:rsidRPr="00A4003A" w:rsidRDefault="001A184A" w:rsidP="001A184A">
      <w:pPr>
        <w:pStyle w:val="a3"/>
        <w:rPr>
          <w:rFonts w:ascii="Courier New" w:hAnsi="Courier New" w:cs="Courier New"/>
          <w:sz w:val="14"/>
          <w:szCs w:val="14"/>
        </w:rPr>
      </w:pPr>
    </w:p>
    <w:sectPr w:rsidR="001A184A" w:rsidRPr="00A4003A" w:rsidSect="00A400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B7"/>
    <w:rsid w:val="000B727E"/>
    <w:rsid w:val="000E728D"/>
    <w:rsid w:val="001A184A"/>
    <w:rsid w:val="002C5BB7"/>
    <w:rsid w:val="00636F4C"/>
    <w:rsid w:val="00A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1B4C6"/>
  <w15:chartTrackingRefBased/>
  <w15:docId w15:val="{9414BCA0-61B7-46C2-9C5F-E2016C8F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">
    <w:name w:val="1-ый уровень"/>
    <w:basedOn w:val="a"/>
    <w:link w:val="1-0"/>
    <w:qFormat/>
    <w:rsid w:val="000E728D"/>
    <w:pPr>
      <w:spacing w:after="0" w:line="240" w:lineRule="auto"/>
      <w:ind w:left="1069"/>
      <w:contextualSpacing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1-0">
    <w:name w:val="1-ый уровень Знак"/>
    <w:basedOn w:val="a0"/>
    <w:link w:val="1-"/>
    <w:rsid w:val="000E728D"/>
    <w:rPr>
      <w:rFonts w:ascii="Times New Roman" w:hAnsi="Times New Roman" w:cs="Times New Roman"/>
      <w:b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0E04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04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9375</Words>
  <Characters>53444</Characters>
  <Application>Microsoft Office Word</Application>
  <DocSecurity>0</DocSecurity>
  <Lines>445</Lines>
  <Paragraphs>125</Paragraphs>
  <ScaleCrop>false</ScaleCrop>
  <Company/>
  <LinksUpToDate>false</LinksUpToDate>
  <CharactersWithSpaces>62694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2018-08-06T13:04:00Z</dcterms:created>
  <dcterms:modified xsi:type="dcterms:W3CDTF">2018-08-06T13:04:00Z</dcterms:modified>
</cp:coreProperties>
</file>