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|Код территории|   Код кредитной организации (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филиала)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>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|  по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ОКАТО    +-----------------+-----------------------+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            |                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|  (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>/порядковый номер)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|45296559000   |70130365         |       3437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по состоянию на 01.09.2015 г.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Сокращенное фирменное наименование кредитной организации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Банк НФК (ЗАО)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Почтовый адрес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115114, г. Москва, ул. </w:t>
      </w:r>
      <w:proofErr w:type="spellStart"/>
      <w:r w:rsidRPr="006E6DA5">
        <w:rPr>
          <w:rFonts w:ascii="Courier New" w:hAnsi="Courier New" w:cs="Courier New"/>
          <w:b/>
          <w:sz w:val="14"/>
          <w:szCs w:val="14"/>
        </w:rPr>
        <w:t>Кожевническая</w:t>
      </w:r>
      <w:proofErr w:type="spellEnd"/>
      <w:r w:rsidRPr="006E6DA5">
        <w:rPr>
          <w:rFonts w:ascii="Courier New" w:hAnsi="Courier New" w:cs="Courier New"/>
          <w:b/>
          <w:sz w:val="14"/>
          <w:szCs w:val="14"/>
        </w:rPr>
        <w:t>, д.14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</w:t>
      </w:r>
      <w:proofErr w:type="spellStart"/>
      <w:r w:rsidRPr="006E6DA5">
        <w:rPr>
          <w:rFonts w:ascii="Courier New" w:hAnsi="Courier New" w:cs="Courier New"/>
          <w:b/>
          <w:sz w:val="14"/>
          <w:szCs w:val="14"/>
        </w:rPr>
        <w:t>тыс.руб</w:t>
      </w:r>
      <w:proofErr w:type="spellEnd"/>
      <w:r w:rsidRPr="006E6DA5">
        <w:rPr>
          <w:rFonts w:ascii="Courier New" w:hAnsi="Courier New" w:cs="Courier New"/>
          <w:b/>
          <w:sz w:val="14"/>
          <w:szCs w:val="14"/>
        </w:rPr>
        <w:t>.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                                                                           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Номер    |                       Наименование показателя                                    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|  Остаток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на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строки    |                                                                                   | отчетную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дату  |</w:t>
      </w:r>
      <w:proofErr w:type="gramEnd"/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                                                                           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1      |                                         2                                         |        3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000         | Собственные средства (капитал),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итого,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|        2789748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         | Источники базового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капитала: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|        Х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100.1       | Уставный капитал кредитной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организации: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|        2000000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100.1.1     | сформированный обыкновенными акциями                                              |        2000000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100.1.2     | сформированный привилегированными акциями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100.1.3     | сформированный долями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100.2       | Эмиссионный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доход: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</w:t>
      </w:r>
      <w:bookmarkStart w:id="0" w:name="_GoBack"/>
      <w:bookmarkEnd w:id="0"/>
      <w:r w:rsidRPr="006E6DA5">
        <w:rPr>
          <w:rFonts w:ascii="Courier New" w:hAnsi="Courier New" w:cs="Courier New"/>
          <w:b/>
          <w:sz w:val="14"/>
          <w:szCs w:val="14"/>
        </w:rPr>
        <w:t>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100.2.1     | кредитной организации в организационно-правовой форме акционерного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общества,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100.2.1.1   | сформированный при размещении обыкновенных акций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100.2.1.2   | сформированный при размещении привилегированных акций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ответственностью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100.3       | Часть резервного фонда кредитной организации,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сформированная  за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счет прибыли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предшествующих лет                                                                |          84129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текущего года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100.5       | Прибыль текущего года в части, подтвержденной аудиторской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организацией,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100.5.1     | финансовый результат от операций с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ПФИ: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|        X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100.5.1а   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|  положительный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100.5.1б   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|  отрицательный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100.5.1в    | положительный (без учета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100.5.1г    | отрицательный (без учета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100.5.1.1   |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реализованный: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|        X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100.5.1.1.1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|  положительный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100.5.1.1.2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|  отрицательный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100.5.1.2   |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нереализованный: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|        X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100.5.1.2.1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|  положительный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100.5.1.2.2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|  отрицательный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100.5.2     | величина резерва (резервов), фактически </w:t>
      </w:r>
      <w:proofErr w:type="spellStart"/>
      <w:r w:rsidRPr="006E6DA5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6E6DA5">
        <w:rPr>
          <w:rFonts w:ascii="Courier New" w:hAnsi="Courier New" w:cs="Courier New"/>
          <w:b/>
          <w:sz w:val="14"/>
          <w:szCs w:val="14"/>
        </w:rPr>
        <w:t xml:space="preserve"> кредитной организацией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lastRenderedPageBreak/>
        <w:t xml:space="preserve">|             | Банка России, всего, в том числе в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соответствии: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100.5.2.1   | с Положением Банка России N 254-П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100.5.2.2   | с Положением Банка России N 283-П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100.5.2.3   | с Указанием Банка России N 1584-У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100.5.2.4   | с Указанием Банка России N 2732-У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100.5.3     |переоценка ценных бумаг, текущая (справедливая) стоимость которых определяется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100.6       | Прибыль предшествующих лет, данные о которой подтверждены                  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аудиторской организацией,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|         630171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100.6.1     | финансовый результат от операций с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ПФИ: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|        X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100.6.1а   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|  положительный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100.6.1б   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|  отрицательный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100.6.1в    | положительный (без учета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100.6.1г    | отрицательный (без учета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100.6.1.1   |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реализованный: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|        X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100.6.1.1.1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|  положительный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100.6.1.1.2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|  отрицательный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100.6.1.2   |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нереализованный: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|        X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100.6.1.2.1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|  положительный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100.6.1.2.2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|  отрицательный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100.6.2     | величина резерва (резервов), фактически </w:t>
      </w:r>
      <w:proofErr w:type="spellStart"/>
      <w:r w:rsidRPr="006E6DA5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6E6DA5">
        <w:rPr>
          <w:rFonts w:ascii="Courier New" w:hAnsi="Courier New" w:cs="Courier New"/>
          <w:b/>
          <w:sz w:val="14"/>
          <w:szCs w:val="14"/>
        </w:rPr>
        <w:t xml:space="preserve"> кредитной организацией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Банка России, всего, в том числе в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соответствии: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100.6.2.1   | с Положением Банка России N 254-П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100.6.2.2   | с Положением Банка России N 283-П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100.6.2.3   | с Указанием Банка России N 1584-У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100.6.2.4   | с Указанием Банка России N 2732-У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100.6.3     |переоценка ценных бумаг, текущая (справедливая) стоимость которых определяется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100.7       | Сумма источников базового капитала, итого                                         |        2714300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101         | Показатели, уменьшающие сумму источников базового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капитала: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|        X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101.1       | Нематериальные активы                                                             |           5012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на прибыль   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в отношении вычитаемых временных разниц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101.4       | Вложения в собственные обыкновенные акции и привилегированные акции,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всего,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101.4.1     |косвенные (через третьих лиц) вложения за счет денежных средств (в том числе за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счет ссуды) и (или) иного имущества, предоставленного самой кредитной      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организацией, и (или) имущества, предоставленного третьими лицами, в случае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если  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кредитная организация прямо или косвенно (через третьих лиц) приняла на себя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риски, возникшие в связи с предоставлением указанного имущества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101.4.2     |вложения в паи паевых инвестиционных фондов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101.4.3     |иные вложения в источники собственных средств (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капитала)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участников,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состава участников кредитной организации в организационно-правовой форме общества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с ограниченной (или дополнительной) ответственностью в соответствии со статьей 26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lastRenderedPageBreak/>
        <w:t>| 101.5.3     |вложения в паи паевых инвестиционных фондов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обязательство об их обратном выкупе на иных основаниях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101.8       |Убытки предшествующих лет,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101.8.1     |финансовый результат от операций с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ПФИ: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|        Х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101.8.1а    | положительный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101.8.1б    | отрицательный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101.8.1в    | положительный (без учета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101.8.1г    | отрицательный (без учета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101.8.1.1   |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реализованный: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|        Х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101.8.1.1.1 | положительный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101.8.1.1.2 | отрицательный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101.8.1.2   |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нереализованный: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|        Х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101.8.1.2.1 | положительный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101.8.1.2.2 | отрицательный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101.8.2     |величина резерва (резервов), фактически </w:t>
      </w:r>
      <w:proofErr w:type="spellStart"/>
      <w:r w:rsidRPr="006E6DA5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6E6DA5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России,|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всего, в том числе в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соответствии: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101.8.2.1   |с Положением Банка России № 254-П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101.8.2.2   |с Положением Банка России № 283-П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101.8.2.3   |с Указанием Банка России № 1584-У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101.8.2.4   |с Указанием Банка России № 2732-У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101.8.3     |переоценка ценных бумаг, текущая (справедливая) стоимость которых определяется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101.9       |Убыток текущего года,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101.9.1     |финансовый результат от операций с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ПФИ: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|        Х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101.9.1а    | положительный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101.9.1б    | отрицательный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101.9.1в    | положительный (без учета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101.9.1г    | отрицательный (без учета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101.9.1.1   |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реализованный: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|        Х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101.9.1.1.1 | положительный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101.9.1.1.2 | отрицательный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101.9.1.2   |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нереализованный: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|        Х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101.9.1.2.1 | положительный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101.9.1.2.2 | отрицательный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101.9.2     |величина резерва (резервов), фактически </w:t>
      </w:r>
      <w:proofErr w:type="spellStart"/>
      <w:r w:rsidRPr="006E6DA5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6E6DA5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России,|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всего, в том числе в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соответствии: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101.9.2.1   |с Положением Банка России № 254-П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101.9.2.2   |с Положением Банка России № 283-П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101.9.2.3   |с Указанием Банка России № 1584-У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101.9.2.4   |с Указанием Банка России № 2732-У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101.9.3     |переоценка ценных бумаг, текущая (справедливая) стоимость которых определяется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101.10      |Вложения кредитной организации в обыкновенные акции (доли) финансовых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организаций  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(в том числе финансовых организаций - нерезидентов),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101.10.1    |несущественные вложения кредитной организации в обыкновенные акции (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доли)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lastRenderedPageBreak/>
        <w:t>|             | финансовых организаций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101.10.2    |существенные вложения кредитной организации в обыкновенные акции (доли) финансовых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организаций  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101.10.3    |совокупная сумма существенных вложений в обыкновенные акции (доли) финансовых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организаций и совокупная сумма отложенных налоговых активов, не зависящих от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будущей прибыли кредитной организации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101.11      |Отрицательная величина добавочного капитала                                        |           7517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для совершения третьими лицами сделок по приобретению прав на источники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базового  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капитала, включенные в расчет собственных средств (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капитала)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состав базового капитала, в случае если основное или дочернее общество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кредитной  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организации  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101.14      |Сумма показателей, уменьшающих сумму источников базового капитала, итого           |          12529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102         |Базовый капитал, итого                                                             |        2701771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103         |Источники добавочного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капитала: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|        Х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акций,|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103.1.1     |привилегированные акции, выпущенные в соответствии с Федеральным законом № 181-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ФЗ  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103.2       |Эмиссионный доход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103.4       |Субординированный кредит (депозит, заем, облигационный заем) без ограничения срока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привлечения,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103.4.1     |субординированный кредит (депозит, заем, облигационный заем) привлеченный в 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соответствии с правом иностранного государства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103.4.2     |субординированный кредит (депозит, заем), привлеченный не менее чем на 50 лет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103.5       |Сумма источников добавочного капитала, итого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104         |Показатели, уменьшающие сумму источников добавочного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капитала: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|        Х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104.1       |Вложения в собственные привилегированные акции,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104.1.1     |косвенные (через третьих лиц) вложения за счет денежных средств (в том числе за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|счет ссуды) и (или) иного имущества, предоставленного самой кредитной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организацией,|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и (или) имущества, предоставленного третьими лицами, в случае если кредитная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организация прямо или косвенно (через третьих лиц) приняла на себя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риски,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возникшие в связи с предоставлением указанного имущества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104.1.2     |вложения в паи паевых инвестиционных фондов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104.1.3     |иные вложения в источники собственных средств (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капитала)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104.2.1     |несущественные вложения кредитной организации в акции финансовых организаций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104.2.2     |существенные вложения кредитной организации в акции финансовых организаций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104.3       |Субординированные кредиты (депозиты, займы, облигационные займы),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предоставленные  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финансовым организациям - резидентам, а также финансовым организациям -    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нерезидентам,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104.3.1     |несущественные субординированные кредиты (депозиты, займы, облигационные займы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),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>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104.3.1.1   |предоставленные финансовым организациям - нерезидентам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104.3.2     |существенные субординированные кредиты (депозиты, займы, облигационные займы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),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капитала, включенные в расчет собственных средств (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капитала)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lastRenderedPageBreak/>
        <w:t>| 104.6       |Средства, поступившие в оплату акций кредитной организации, включаемых в состав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добавочного капитала, в случае если основное или дочернее общество кредитной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организации  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России № 395-П,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|           7517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104.7.1     |нематериальные активы                                                              |           7517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104.7.2     |собственные акции (доли) участников, приобретенные (выкупленные) кредитной  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организацией у акционеров (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участников)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организаций и уставный капитал кредитных организаций - резидентов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доход, прибыль, резервный фонд) (их часть), для формирования которых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инвесторами  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(акционерами, участниками и другими лицами, участвующими в формировании источников|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собственных средств кредитной организации) использованы ненадлежащие активы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104.8       |Сумма показателей, уменьшающих сумму источников добавочного капитала, итого        |           7517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106         |Основной капитал, итого                                                            |        2701771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200         |Источники дополнительного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капитала: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|        Х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акций,|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акций,|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проведенных до 1 марта 2013 года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акций,|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проведенных после 1 марта 2013 года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капитализации прироста стоимости имущества при переоценке до выбытия имущества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акционерного общества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прибыли текущего года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200.5       |Прибыль текущего года (ее часть), не подтвержденная аудиторской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организацией,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87977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200.5.1     |финансовый результат от операций с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ПФИ: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|        Х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200.5.1а    | положительный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200.5.1б    | отрицательный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200.5.1в    | положительный (без учета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200.5.1г    | отрицательный (без учета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200.5.1.1   |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реализованный: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|        Х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200.5.1.1.1 | положительный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200.5.1.1.2 | отрицательный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200.5.1.2   |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нереализованный: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|        Х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200.5.1.2.1 | положительный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200.5.1.2.2 | отрицательный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200.5.2     |величина резерва (резервов), фактически </w:t>
      </w:r>
      <w:proofErr w:type="spellStart"/>
      <w:r w:rsidRPr="006E6DA5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6E6DA5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России,|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всего, в том числе в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соответствии: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200.5.2.1   |с Положением Банка России № 254-П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200.5.2.2   |с Положением Банка России № 283-П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200.5.2.3   |с Указанием Банка России № 1584-У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200.5.2.4   |с Указанием Банка России № 2732-У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200.5.3     |переоценка ценных бумаг, текущая (справедливая) стоимость которых определяется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lastRenderedPageBreak/>
        <w:t>|             | иначе, чем средневзвешенная цена, раскрываемая организатором торговли на рынке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200.6       |Прибыль предшествующих лет до аудиторского подтверждения,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200.6.1     |финансовый результат от операций с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ПФИ: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|        Х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200.6.1а    | положительный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200.6.1б    | отрицательный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200.6.1в    | положительный (без учета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200.6.1г    | отрицательный (без учета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ограничения)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200.6.1.1   |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реализованный: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|        Х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200.6.1.1.1 | положительный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200.6.1.1.2 | отрицательный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200.6.1.2   |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нереализованный: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|        Х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200.6.1.2.1 | положительный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200.6.1.2.2 | отрицательный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200.6.2     |величина резерва (резервов), фактически </w:t>
      </w:r>
      <w:proofErr w:type="spellStart"/>
      <w:r w:rsidRPr="006E6DA5">
        <w:rPr>
          <w:rFonts w:ascii="Courier New" w:hAnsi="Courier New" w:cs="Courier New"/>
          <w:b/>
          <w:sz w:val="14"/>
          <w:szCs w:val="14"/>
        </w:rPr>
        <w:t>недосозданного</w:t>
      </w:r>
      <w:proofErr w:type="spellEnd"/>
      <w:r w:rsidRPr="006E6DA5">
        <w:rPr>
          <w:rFonts w:ascii="Courier New" w:hAnsi="Courier New" w:cs="Courier New"/>
          <w:b/>
          <w:sz w:val="14"/>
          <w:szCs w:val="14"/>
        </w:rPr>
        <w:t xml:space="preserve"> кредитной организацией по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России,|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всего, в том числе в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соответствии: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200.6.2.1.  |с Положением Банка России № 254-П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200.6.2.2   |с Положением Банка России № 283-П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200.6.2.3   |с Указанием Банка России № 1584-У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200.6.2.4   |с Указанием Банка России № 2732-У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200.6.3     |переоценка ценных бумаг, текущая (справедливая) стоимость которых определяется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стоимости,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200.7.1     |субординированные кредиты (депозиты, займы), привлеченные до 1 марта 2013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года,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облигационные займы, размещенные до 1 марта 2013 года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200.7.2     |субординированные кредиты, предоставленные в соответствии с Федеральным законом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№ 173-ФЗ и Федеральным законом № 175-ФЗ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200.8       |Прирост стоимости имущества кредитной организации за счет переоценки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200.9       |Сумма источников дополнительного капитала, итого                                   |          87977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201         |Показатели, уменьшающие сумму источников дополнительного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капитала: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|        Х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201.1       |Вложения в собственные привилегированные акции,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201.1.1     |косвенные (через третьих лиц) вложения за счет денежных средств (имущества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),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предоставленного самой кредитной организацией, и (или) имущества, предоставленного|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другими лицами, в случае если кредитная организация прямо или косвенно (через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третьих лиц) приняла на себя риски, возникшие в связи с предоставлением указанного|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имущества    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201.1.2     |вложения в паи паевых инвестиционных фондов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201.1.3     |иные вложения в источники собственных средств (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капитала)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201.2.1     |несущественные вложения кредитной организации в акции финансовых организаций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201.2.2     |существенные вложения кредитной организации в акции финансовых организаций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субординированные займы с дополнительными условиями, предоставленные финансовым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организациям - резидентам, а также финансовым организациям -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нерезидентам,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201.3.1     |несущественные субординированные кредиты (депозиты, займы, облигационные займы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),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>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201.3.1.1   |предоставленные финансовым организациям - нерезидентам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201.3.2     |существенные субординированные кредиты (депозиты, займы, облигационные займы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),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lastRenderedPageBreak/>
        <w:t>| 201.4       |Обязательства кредитной организации по приобретению источников дополнительного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дополнительного капитала, включенные в расчет источников собственных средств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(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капитала)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дополнительного капитала, в случае если основное или дочернее общество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кредитной  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организации  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кредитной организации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201.6       |Промежуточный итог                                                                 |        2789748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201.7       |Показатели, определенные в соответствии с пунктами 3, 4 и 5 приложения к Положению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Банка России № 395-П, всего,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201.7.1     |источники (часть источников) дополнительного капитала (уставного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капитала,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нераспределенной прибыли, резервного фонда, субординированного кредита), для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формирования которых инвесторами использованы ненадлежащие активы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201.7.2     |просроченная дебиторская задолженность длительностью свыше 30 календарных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дней,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учитываемая на балансовых счетах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субординированные займы с дополнительными условиями, предоставленные кредитным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организациям - резидентам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201.7.4     |величина превышения совокупной суммы кредитов, банковских гарантий и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поручительств,|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предоставленных кредитной организацией участникам (акционерам) и инсайдерам,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над  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ее максимальным размером, предусмотренным федеральными законами и нормативными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актами Банка России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201.7.5     |превышающие сумму источников основного и дополнительного капитала вложения в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сооружение (строительство), создание (изготовление) и приобретение основных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средств, стоимость основных средств (за вычетом начисленной амортизации и  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фактически израсходованных на строительство кредитной организацией - застройщиком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средств, поступивших от участников долевого строительства), а также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материальных  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запасов (за исключением изданий), в том числе переданных в доверительное     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управление (приобретенных доверительным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управляющим)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201.8       |Сумма показателей, уменьшающих сумму источников дополнительного капитала, итого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202         |Показатели, определенные в соответствии с пунктом 4 Положения Банка России № 395-П:|        Х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202.2       |Величина превышения совокупной суммы кредитов, банковских гарантий и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поручительств,|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предоставленных кредитной организацией своим участникам (акционерам) и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инсайдерам,|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над ее максимальным размером, предусмотренным федеральными законами и нормативными|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актами Банка России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202.3       |Превышающие сумму источников основного и дополнительного капитала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вложения,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            | в том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числе: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202.3.1     |в сооружение (строительство), создание (изготовление) и приобретение (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аренду)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основных средств, стоимость основных средств, а также материальных запасов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202.3.2     |в паи паевых инвестиционных фондов недвижимости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202.3.3     |в активы, переданные в доверительное управление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| 202.5       |Сумма показателей, определенных в соответствии с пунктом 4 Положения Банка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России  |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             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            | № 395-П, итого                                                                    |              0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| 203         |Дополнительный капитал, итого                                                      |          87977 |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Заместитель Председателя Правления                           Барышников Д.В.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Начальник Управления налогообложения и отчетност</w:t>
      </w:r>
      <w:r w:rsidR="006E6DA5">
        <w:rPr>
          <w:rFonts w:ascii="Courier New" w:hAnsi="Courier New" w:cs="Courier New"/>
          <w:b/>
          <w:sz w:val="14"/>
          <w:szCs w:val="14"/>
        </w:rPr>
        <w:t>и</w:t>
      </w:r>
      <w:r w:rsidRPr="006E6DA5">
        <w:rPr>
          <w:rFonts w:ascii="Courier New" w:hAnsi="Courier New" w:cs="Courier New"/>
          <w:b/>
          <w:sz w:val="14"/>
          <w:szCs w:val="14"/>
        </w:rPr>
        <w:t xml:space="preserve">            Дигилина Е.Д.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   М.П.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Исполнитель       Никитина И.И.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 xml:space="preserve">Телефон:   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>7875337 (5225)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>04.09.2015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Контрольная сумма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формы :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 xml:space="preserve">  19343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Версия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программы  (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>.EXE):  01.04.2015</w:t>
      </w:r>
    </w:p>
    <w:p w:rsidR="00200833" w:rsidRPr="006E6DA5" w:rsidRDefault="00200833" w:rsidP="0020083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6E6DA5">
        <w:rPr>
          <w:rFonts w:ascii="Courier New" w:hAnsi="Courier New" w:cs="Courier New"/>
          <w:b/>
          <w:sz w:val="14"/>
          <w:szCs w:val="14"/>
        </w:rPr>
        <w:t xml:space="preserve">Версия описателей </w:t>
      </w:r>
      <w:proofErr w:type="gramStart"/>
      <w:r w:rsidRPr="006E6DA5">
        <w:rPr>
          <w:rFonts w:ascii="Courier New" w:hAnsi="Courier New" w:cs="Courier New"/>
          <w:b/>
          <w:sz w:val="14"/>
          <w:szCs w:val="14"/>
        </w:rPr>
        <w:t>(.PAK</w:t>
      </w:r>
      <w:proofErr w:type="gramEnd"/>
      <w:r w:rsidRPr="006E6DA5">
        <w:rPr>
          <w:rFonts w:ascii="Courier New" w:hAnsi="Courier New" w:cs="Courier New"/>
          <w:b/>
          <w:sz w:val="14"/>
          <w:szCs w:val="14"/>
        </w:rPr>
        <w:t>):  29.01.2015</w:t>
      </w:r>
    </w:p>
    <w:p w:rsidR="00200833" w:rsidRPr="006E6DA5" w:rsidRDefault="00200833" w:rsidP="006E6DA5">
      <w:pPr>
        <w:pStyle w:val="a3"/>
        <w:rPr>
          <w:rFonts w:ascii="Courier New" w:hAnsi="Courier New" w:cs="Courier New"/>
          <w:b/>
          <w:sz w:val="14"/>
          <w:szCs w:val="14"/>
        </w:rPr>
      </w:pPr>
    </w:p>
    <w:sectPr w:rsidR="00200833" w:rsidRPr="006E6DA5" w:rsidSect="005A27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40"/>
    <w:rsid w:val="00200833"/>
    <w:rsid w:val="005A270C"/>
    <w:rsid w:val="006E6DA5"/>
    <w:rsid w:val="00B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0AD50F-6EA7-465A-8E48-7EB9B8E2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35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D356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10694</Words>
  <Characters>60956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3</cp:revision>
  <dcterms:created xsi:type="dcterms:W3CDTF">2015-09-04T10:55:00Z</dcterms:created>
  <dcterms:modified xsi:type="dcterms:W3CDTF">2015-09-15T09:27:00Z</dcterms:modified>
</cp:coreProperties>
</file>