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|45296559000   |70130365         |       3437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01.12.2014 г.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Банк НФК (ЗАО)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Почтовый адрес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                              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2700723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         | Источники базового капитала: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100.1       | Уставный капитал кредитной организации:                                           |        2000000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100.1.1     | сформированный обыкновенными акциями                                              |        2000000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100.1.2     | сформированный привилегированными акциями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100.1.3     | сформированный долями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100.2       | Эмиссионный доход: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100.2.1     | кредитной организации в организационно-правовой форме акционерного общества,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100.2.1.1   | сформированный при размещении обыкновенных акций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100.2.1.2   | сформированный при размещении привилегированных акций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100.2.2     | кредитной организации в организационно-правовой форме общества с ограниченной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100.3       | Часть резервного фонда кредитной организации, сформированная  за счет прибыли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78788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100.4       | Часть резервного фонда кредитной организации, сформированная за счет прибыли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       | Прибыль текущего года в части, подтвержденной аудиторской организацией,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     | финансовый результат от операций с ПФИ:                    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100.5.1а    |  положительный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100.5.1б    |  отрицательный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100.5.1в    | положительный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100.5.1г    | отрицательный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100.5.1.1   | реализованный:                                             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100.5.1.1.1 |  положительный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100.5.1.1.2 |  отрицательный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100.5.1.2   | нереализованный:                                           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100.5.1.2.1 |  положительный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100.5.1.2.2 |  отрицательный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100.5.2     | величина резерва (резервов), фактически недосозданного кредитной организацией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Банка России, всего, в том числе в соответствии: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100.5.2.1   | с Положением Банка России N 254-П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100.5.2.2   | с Положением Банка России N 283-П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100.5.2.3   | с Указанием Банка России N 1584-У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100.5.2.4   | с Указанием Банка России N 2732-У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100.5.3     |переоценка ценных бумаг, текущая (справедливая) стоимость которых определяется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       | Прибыль предшествующих лет, данные о которой подтверждены            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аудиторской организацией, всего, в том числе:                                     |         528699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     | финансовый результат от операций с ПФИ:                    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lastRenderedPageBreak/>
        <w:t>| 100.6.1а    |  положительный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100.6.1б    |  отрицательный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100.6.1в    | положительный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100.6.1г    | отрицательный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100.6.1.1   | реализованный:                                             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100.6.1.1.1 |  положительный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100.6.1.1.2 |  отрицательный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100.6.1.2   | нереализованный:                                           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100.6.1.2.1 |  положительный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100.6.1.2.2 |  отрицательный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100.6.2     | величина резерва (резервов), фактически недосозданного кредитной организацией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по сравнению с величиной, требуемой в соответствии с нормативными актами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Банка России, всего, в том числе в соответствии: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100.6.2.1   | с Положением Банка России N 254-П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100.6.2.2   | с Положением Банка России N 283-П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100.6.2.3   | с Указанием Банка России N 1584-У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100.6.2.4   | с Указанием Банка России N 2732-У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100.6.3     |переоценка ценных бумаг, текущая (справедливая) стоимость которых определяется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100.7       | Сумма источников базового капитала, итого                                         |        2607487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         | Показатели, уменьшающие сумму источников базового капитала:                       |        X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       | Нематериальные активы                                                             |           2774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101.2       | Сумма налога на прибыль, подлежащая возмещению в будущих отчетных периодах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 отношении перенесенных на будущее убытков, учитываемых при расчете налога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на прибыль  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101.3       | Сумма налога на прибыль, подлежащая возмещению в будущих отчетных периодах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 отношении вычитаемых временных разниц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101.4       | Вложения в собственные обыкновенные акции и привилегированные акции, всего,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101.4.1     |косвенные (через третьих лиц) вложения за счет денежных средств (в том числе за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счет ссуды) и (или) иного имущества, предоставленного самой кредитной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организацией, и (или) имущества, предоставленного третьими лицами, в случае если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кредитная организация прямо или косвенно (через третьих лиц) приняла на себя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риски, возникшие в связи с предоставлением указанного имущества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101.4.2     |вложения в паи паевых инвестиционных фондов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101.4.3     |иные вложения в источники собственных средств (капитала)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участников, всего, в том числе: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101.5.1     |перешедшие к кредитной организации доли участников, подавших заявление о выходе из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состава участников кредитной организации в организационно-правовой форме общества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 ограниченной (или дополнительной) ответственностью в соответствии со статьей 26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Федерального закона № 14-ФЗ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101.5.3     |вложения в паи паевых инвестиционных фондов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обязательство об их обратном выкупе на иных основаниях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       |Убытки предшествующих лет, всего, в том числе: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     |финансовый результат от операций с ПФИ: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101.8.1а   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101.8.1б   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101.8.1в    | положительный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101.8.1г    | отрицательный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101.8.1.1   |реализованный:  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101.8.1.1.1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101.8.1.1.2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101.8.1.2   |нереализованный: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101.8.1.2.1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101.8.1.2.2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101.8.2     |величина резерва (резервов), фактически недосозданного кредитной организацией по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101.8.2.1   |с Положением Банка России № 254-П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101.8.2.2   |с Положением Банка России № 283-П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101.8.2.3   |с Указанием Банка России № 1584-У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101.8.2.4   |с Указанием Банка России № 2732-У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101.8.3     |переоценка ценных бумаг, текущая (справедливая) стоимость которых определяется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       |Убыток текущего года, всего, в том числе: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     |финансовый результат от операций с ПФИ: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101.9.1а   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101.9.1б   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101.9.1в    | положительный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101.9.1г    | отрицательный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101.9.1.1   |реализованный:  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101.9.1.1.1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101.9.1.1.2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101.9.1.2   |нереализованный: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101.9.1.2.1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101.9.1.2.2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101.9.2     |величина резерва (резервов), фактически недосозданного кредитной организацией по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101.9.2.1   |с Положением Банка России № 254-П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101.9.2.2   |с Положением Банка России № 283-П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101.9.2.3   |с Указанием Банка России № 1584-У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101.9.2.4   |с Указанием Банка России № 2732-У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101.9.3     |переоценка ценных бумаг, текущая (справедливая) стоимость которых определяется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101.10      |Вложения кредитной организации в обыкновенные акции (доли) финансовых организаций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(в том числе финансовых организаций - нерезидентов), всего, в том числе: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101.10.1    |несущественные вложения кредитной организации в обыкновенные акции (доли)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финансовых организаций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101.10.2    |существенные вложения кредитной организации в обыкновенные акции (доли) финансовых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организаций 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101.10.3    |совокупная сумма существенных вложений в обыкновенные акции (доли) финансовых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организаций и совокупная сумма отложенных налоговых активов, не зависящих от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будущей прибыли кредитной организации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11097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предоставлению прямо или косвенно денежных средств (или иного обеспечения рисков)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для совершения третьими лицами сделок по приобретению прав на источники базового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101.13      |Средства, поступившие в оплату акций (долей) кредитной организации, включаемых в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состав базового капитала, в случае если основное или дочернее общество кредитной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101.14      |Сумма показателей, уменьшающих сумму источников базового капитала, итого           |          13871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2593616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         |Источники добавочного капитала: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103.1       |Уставный капитал кредитной организации в организационно-правовой форме акционерного|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181-ФЗ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заем, облигационный заем) без ограничения срока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привлечения, всего, в том числе: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103.4.1     |субординированный кредит (депозит, заем, облигационный заем) привлеченный в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соответствии с правом иностранного государства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103.4.2     |субординированный кредит (депозит, заем), привлеченный не менее чем на 50 лет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103.5       |Сумма источников добавочного капитала, итого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         |Показатели, уменьшающие сумму источников добавочного капитала: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104.1       |Вложения в собственные привилегированные акции, всего, в том числе: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104.1.1     |косвенные (через третьих лиц) вложения за счет денежных средств (в том числе за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 (или) имущества, предоставленного третьими лицами, в случае если кредитная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организация прямо или косвенно (через третьих лиц) приняла на себя риски,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lastRenderedPageBreak/>
        <w:t>|             | возникшие в связи с предоставлением указанного имущества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104.1.2     |вложения в паи паевых инвестиционных фондов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104.1.3     |иные вложения в источники собственных средств (капитала)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104.2.1     |несущественные вложения кредитной организации в акции финансовых организаций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104.2.2     |существенные вложения кредитной организации в акции финансовых организаций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104.3       |Субординированные кредиты (депозиты, займы, облигационные займы), предоставленные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финансовым организациям - резидентам, а также финансовым организациям -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нерезидентам, всего, в том числе: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104.3.1     |несущественные субординированные кредиты (депозиты, займы, облигационные займы),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104.3.1.1   |предоставленные финансовым организациям - нерезидентам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104.3.2     |существенные субординированные кредиты (депозиты, займы, облигационные займы),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104.3.2.1   |предоставленные финансовым организациям - нерезидентам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кредитной организации, а также обязательства кредитной организации по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источники добавочного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капитала, включенные в расчет собственных средств (капитала)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добавочного капитала, в случае если основное или дочернее общество кредитной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(долями) кредитной организации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России № 395-П, всего, в том числе:                                               |          11097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11097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104.7.2     |собственные акции (доли) участников, приобретенные (выкупленные) кредитной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организацией у акционеров (участников)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финансовых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организаций и уставный капитал кредитных организаций - резидентов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доход, прибыль, резервный фонд) (их часть), для формирования которых инвесторами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(акционерами, участниками и другими лицами, участвующими в формировании источников|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собственных средств кредитной организации) использованы ненадлежащие активы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104.8       |Сумма показателей, уменьшающих сумму источников добавочного капитала, итого        |          11097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2593616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         |Источники дополнительного капитала: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200.1       |Уставный капитал кредитной организации в организационно-правовой форме акционерного|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200.1.1     |уставный капитал кредитной организации в организационно-правовой форме акционерного|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проведенных до 1 марта 2013 года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200.1.2     |уставный капитал кредитной организации в организационно-правовой форме акционерного|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проведенных после 1 марта 2013 года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капитализации прироста стоимости имущества при переоценке до выбытия имущества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акционерного общества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200.4       |Резервный фонд кредитной организации в части, сформированной за счет отчислений из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прибыли текущего года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       |Прибыль текущего года (ее часть), не подтвержденная аудиторской организацией,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107107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     |финансовый результат от операций с ПФИ: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200.5.1а   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200.5.1б   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200.5.1в    | положительный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200.5.1г    | отрицательный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200.5.1.1   |реализованный:  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200.5.1.1.1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200.5.1.1.2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200.5.1.2   |нереализованный: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200.5.1.2.1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lastRenderedPageBreak/>
        <w:t>| 200.5.1.2.2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200.5.2     |величина резерва (резервов), фактически недосозданного кредитной организацией по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200.5.2.1   |с Положением Банка России № 254-П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200.5.2.2   |с Положением Банка России № 283-П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200.5.2.3   |с Указанием Банка России № 1584-У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200.5.2.4   |с Указанием Банка России № 2732-У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200.5.3     |переоценка ценных бумаг, текущая (справедливая) стоимость которых определяется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       |Прибыль предшествующих лет до аудиторского подтверждения, всего, в том числе: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     |финансовый результат от операций с ПФИ: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200.6.1а   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200.6.1б   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200.6.1в    | положительный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200.6.1г    | отрицательный (без учета ограничения)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200.6.1.1   |реализованный:  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200.6.1.1.1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200.6.1.1.2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200.6.1.2   |нереализованный:                                                  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200.6.1.2.1 | положительный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200.6.1.2.2 | отрицательный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200.6.2     |величина резерва (резервов), фактически недосозданного кредитной организацией по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200.6.2.1.  |с Положением Банка России № 254-П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200.6.2.2   |с Положением Банка России № 283-П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200.6.2.3   |с Указанием Банка России № 1584-У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200.6.2.4   |с Указанием Банка России № 2732-У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200.6.3     |переоценка ценных бумаг, текущая (справедливая) стоимость которых определяется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иначе, чем средневзвешенная цена, раскрываемая организатором торговли на рынке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ценных бумаг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200.7       |Субординированный кредит (депозит, заем, облигационный заем) по остаточной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стоимости, всего, в том числе: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200.7.1     |субординированные кредиты (депозиты, займы), привлеченные до 1 марта 2013 года,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облигационные займы, размещенные до 1 марта 2013 года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200.7.2     |субординированные кредиты, предоставленные в соответствии с Федеральным законом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№ 173-ФЗ и Федеральным законом № 175-ФЗ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200.8       |Прирост стоимости имущества кредитной организации за счет переоценки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200.9       |Сумма источников дополнительного капитала, итого                                   |         107107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         |Показатели, уменьшающие сумму источников дополнительного капитала:                 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201.1       |Вложения в собственные привилегированные акции, всего, в том числе: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201.1.1     |косвенные (через третьих лиц) вложения за счет денежных средств (имущества),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предоставленного самой кредитной организацией, и (или) имущества, предоставленного|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другими лицами, в случае если кредитная организация прямо или косвенно (через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третьих лиц) приняла на себя риски, возникшие в связи с предоставлением указанного|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имущества   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201.1.2     |вложения в паи паевых инвестиционных фондов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201.1.3     |иные вложения в источники собственных средств (капитала)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201.2.1     |несущественные вложения кредитной организации в акции финансовых организаций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201.2.2     |существенные вложения кредитной организации в акции финансовых организаций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субординированные займы с дополнительными условиями, предоставленные финансовым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организациям - резидентам, а также финансовым организациям - нерезидентам,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201.3.1     |несущественные субординированные кредиты (депозиты, займы, облигационные займы),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201.3.1.1   |предоставленные финансовым организациям - нерезидентам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201.3.2     |существенные субординированные кредиты (депозиты, займы, облигационные займы),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201.3.2.1   |предоставленные финансовым организациям - нерезидентам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капитала кредитной организации, а также обязательства кредитной организации по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предоставлению прямо или косвенно средств (или иного обеспечения рисков) для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совершения третьими лицами сделок по приобретению прав на инструменты   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lastRenderedPageBreak/>
        <w:t>|             | дополнительного капитала, включенные в расчет источников собственных средств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(капитала)  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дополнительного капитала, в случае если основное или дочернее общество кредитной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организации или любое дочернее общество основного общества кредитной организации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предоставило владельцу акций (долей) обязательство, связанное с владением акциями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кредитной организации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2700723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3, 4 и 5 приложения к Положению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Банка России № 395-П, всего, в том числе: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201.7.1     |источники (часть источников) дополнительного капитала (уставного капитала,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нераспределенной прибыли, резервного фонда, субординированного кредита), для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формирования которых инвесторами использованы ненадлежащие активы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201.7.2     |просроченная дебиторская задолженность длительностью свыше 30 календарных дней,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учитываемая на балансовых счетах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субординированные займы с дополнительными условиями, предоставленные кредитным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организациям - резидентам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201.7.4     |величина превышения совокупной суммы кредитов, банковских гарантий и поручительств,|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предоставленных кредитной организацией участникам (акционерам) и инсайдерам, над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ее максимальным размером, предусмотренным федеральными законами и нормативными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201.7.5     |превышающие сумму источников основного и дополнительного капитала вложения в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сооружение (строительство), создание (изготовление) и приобретение основных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средств, стоимость основных средств (за вычетом начисленной амортизации и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фактически израсходованных на строительство кредитной организацией - застройщиком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средств, поступивших от участников долевого строительства), а также материальных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запасов (за исключением изданий), в том числе переданных в доверительное  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управление (приобретенных доверительным управляющим)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201.8       |Сумма показателей, уменьшающих сумму источников дополнительного капитала, итого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Х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202.2       |Величина превышения совокупной суммы кредитов, банковских гарантий и поручительств,|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предоставленных кредитной организацией своим участникам (акционерам) и инсайдерам,|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над ее максимальным размером, предусмотренным федеральными законами и нормативными|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актами Банка России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202.3       |Превышающие сумму источников основного и дополнительного капитала вложения,  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202.3.1     |в сооружение (строительство), создание (изготовление) и приобретение (аренду)   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основных средств, стоимость основных средств, а также материальных запасов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202.3.2     |в паи паевых инвестиционных фондов недвижимости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202.3.3     |в активы, переданные в доверительное управление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участникам, и стоимостью, по которой доля была реализована другому участнику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202.5       |Сумма показателей, определенных в соответствии с пунктом 4 Положения Банка России  |               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            | № 395-П, итого                                                                    |              0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107107 |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 Барышников Д.В.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             Дигилина Е.Д.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 xml:space="preserve">   М.П.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Исполнитель       Золотарев К.А.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Телефон:   7875337 (5225)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04.12.2014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Контрольная сумма формы :  19668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Версия программы  (.EXE):  04.07.2014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r w:rsidRPr="00AE10BC">
        <w:rPr>
          <w:rFonts w:ascii="Courier New" w:hAnsi="Courier New" w:cs="Courier New"/>
          <w:sz w:val="13"/>
          <w:szCs w:val="13"/>
        </w:rPr>
        <w:t>Версия описателей (.PAK):  28.07.2014</w:t>
      </w: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</w:p>
    <w:p w:rsidR="00D63ACF" w:rsidRPr="00AE10BC" w:rsidRDefault="00D63ACF" w:rsidP="00D63ACF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D63ACF" w:rsidRPr="00AE10BC" w:rsidSect="00AE10BC">
      <w:pgSz w:w="11906" w:h="16838"/>
      <w:pgMar w:top="284" w:right="566" w:bottom="28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B1"/>
    <w:rsid w:val="00A647B1"/>
    <w:rsid w:val="00AE10BC"/>
    <w:rsid w:val="00D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0D22B-ED4E-4BE2-9DB6-A6B025D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A70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A70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10792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2014-12-10T08:38:00Z</dcterms:created>
  <dcterms:modified xsi:type="dcterms:W3CDTF">2014-12-10T08:38:00Z</dcterms:modified>
</cp:coreProperties>
</file>