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Банковская отчетность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 xml:space="preserve">                                                          +--------------+-----------------------------------------+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 xml:space="preserve">                                                          |Код территории|   Код кредитной организации (филиала)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 xml:space="preserve">                                                          |  по ОКАТО    +-----------------+-----------------------+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 xml:space="preserve">                                                          |              |    по ОКПО      | Регистрационный номер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 xml:space="preserve">                                                          |              |                 |  (/порядковый номер)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 xml:space="preserve">                                                          +--------------+-----------------+-----------------------+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 xml:space="preserve">                                                          |45296559      |70130365         |       3437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 xml:space="preserve">                                                          +--------------+-----------------+-----------------------+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 xml:space="preserve">                             РАСЧЕТ СОБСТВЕHНЫХ СРЕДСТВ (КАПИТАЛА) ("БАЗЕЛЬ III")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 xml:space="preserve">                                        по состоянию на 01.12.2019 г.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Полное или сокращенное фирменное наименование кредитной организации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Банк НФК (АО)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Адрес (место нахождения) кредитной организации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 xml:space="preserve">115114, г. Москва, ул. </w:t>
      </w:r>
      <w:proofErr w:type="spellStart"/>
      <w:r w:rsidRPr="0040606B">
        <w:rPr>
          <w:rFonts w:ascii="Courier New" w:hAnsi="Courier New" w:cs="Courier New"/>
          <w:sz w:val="14"/>
        </w:rPr>
        <w:t>Кожевническая</w:t>
      </w:r>
      <w:proofErr w:type="spellEnd"/>
      <w:r w:rsidRPr="0040606B">
        <w:rPr>
          <w:rFonts w:ascii="Courier New" w:hAnsi="Courier New" w:cs="Courier New"/>
          <w:sz w:val="14"/>
        </w:rPr>
        <w:t>, д.14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 xml:space="preserve">                                                                                           Код формы по ОКУД 0409123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Месячная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proofErr w:type="spellStart"/>
      <w:r w:rsidRPr="0040606B">
        <w:rPr>
          <w:rFonts w:ascii="Courier New" w:hAnsi="Courier New" w:cs="Courier New"/>
          <w:sz w:val="14"/>
        </w:rPr>
        <w:t>тыс.руб</w:t>
      </w:r>
      <w:proofErr w:type="spellEnd"/>
      <w:r w:rsidRPr="0040606B">
        <w:rPr>
          <w:rFonts w:ascii="Courier New" w:hAnsi="Courier New" w:cs="Courier New"/>
          <w:sz w:val="14"/>
        </w:rPr>
        <w:t>.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                                                                       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Номер    |                       Наименование показателя                                     |  Остаток  на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строки    |                                                                                   | отчетную дату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                                                                       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1      |                                         2                                         |        3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000         | Собственные средства (капитал), итого, в том числе:                               |        3094725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         | Источники базового капитала:                                                      |        2924320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100.1       | Уставный капитал кредитной организации:                                           |        2000000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100.1.1     | сформированный обыкновенными акциями                                              |        2000000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100.1.2     | сформированный привилегированными акциями, в том числе: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100.1.2.1   | выпущенными до 1 марта 2013 года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100.1.3     | сформированный долями 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100.2       | Эмиссионный доход:    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100.2.1     | кредитной организации в организационно-правовой форме акционерного общества,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100.2.1.1   | сформированный при размещении обыкновенных акций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100.2.1.2   | сформированный при размещении привилегированных акций, в том числе: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100.2.1.2.1 | выпущенных до 1 марта 2013 года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ответственностью      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100.3       | Часть резервного фонда кредитной организации, сформированная за счет прибыли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предшествующих лет                                                                |         100000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100.4       | Часть резервного фонда кредитной организации, сформированная за счет прибыли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текущего года         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100.5       | Прибыль текущего года в части, подтвержденной аудиторской организацией,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 xml:space="preserve">| 100.5.1     | величина резерва (резервов), фактически </w:t>
      </w:r>
      <w:proofErr w:type="spellStart"/>
      <w:r w:rsidRPr="0040606B">
        <w:rPr>
          <w:rFonts w:ascii="Courier New" w:hAnsi="Courier New" w:cs="Courier New"/>
          <w:sz w:val="14"/>
        </w:rPr>
        <w:t>недосозданного</w:t>
      </w:r>
      <w:proofErr w:type="spellEnd"/>
      <w:r w:rsidRPr="0040606B">
        <w:rPr>
          <w:rFonts w:ascii="Courier New" w:hAnsi="Courier New" w:cs="Courier New"/>
          <w:sz w:val="14"/>
        </w:rPr>
        <w:t xml:space="preserve"> (</w:t>
      </w:r>
      <w:proofErr w:type="spellStart"/>
      <w:r w:rsidRPr="0040606B">
        <w:rPr>
          <w:rFonts w:ascii="Courier New" w:hAnsi="Courier New" w:cs="Courier New"/>
          <w:sz w:val="14"/>
        </w:rPr>
        <w:t>недосозданных</w:t>
      </w:r>
      <w:proofErr w:type="spellEnd"/>
      <w:r w:rsidRPr="0040606B">
        <w:rPr>
          <w:rFonts w:ascii="Courier New" w:hAnsi="Courier New" w:cs="Courier New"/>
          <w:sz w:val="14"/>
        </w:rPr>
        <w:t>) кредитной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100.5.1.1   | Положением Банка России № 590-П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100.5.1.2   | Положением Банка России № 611-П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100.5.1.3   | Указанием Банка России № 1584-У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100.5.1.4   | Указанием Банка России № 2732-У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100.5.2     | величина превышения стоимости активов, определенной кредитной организацией, над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100.5.3     | доходы, относящиеся к переоценке ценных бумаг, удостоверяющих право собственности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компаний,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в том числе осуществляющих свою деятельность без образования юридического лица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(например, фонд, партнерство, товарищество, траст, иная форма осуществления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коллективных инвестиций и (или) доверительного управления)             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(далее - управляющие компании)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100.5.4     | доходы, признанные в бухгалтерском учете на дату перехода прав на поставляемые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100.5.5     | доходы от выполнения кредитной организацией работ, оказания кредитной организацией|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100.5.6     | безвозмездное финансирование, предоставленное кредитной организации,   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100.6       | Прибыль предшествующих лет, данные о которой подтверждены аудиторской  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lastRenderedPageBreak/>
        <w:t>|             | организацией, всего, в том числе:                                                 |         824320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 xml:space="preserve">| 100.6.1     | величина резерва (резервов), фактически </w:t>
      </w:r>
      <w:proofErr w:type="spellStart"/>
      <w:r w:rsidRPr="0040606B">
        <w:rPr>
          <w:rFonts w:ascii="Courier New" w:hAnsi="Courier New" w:cs="Courier New"/>
          <w:sz w:val="14"/>
        </w:rPr>
        <w:t>недосозданного</w:t>
      </w:r>
      <w:proofErr w:type="spellEnd"/>
      <w:r w:rsidRPr="0040606B">
        <w:rPr>
          <w:rFonts w:ascii="Courier New" w:hAnsi="Courier New" w:cs="Courier New"/>
          <w:sz w:val="14"/>
        </w:rPr>
        <w:t xml:space="preserve"> (</w:t>
      </w:r>
      <w:proofErr w:type="spellStart"/>
      <w:r w:rsidRPr="0040606B">
        <w:rPr>
          <w:rFonts w:ascii="Courier New" w:hAnsi="Courier New" w:cs="Courier New"/>
          <w:sz w:val="14"/>
        </w:rPr>
        <w:t>недосозданных</w:t>
      </w:r>
      <w:proofErr w:type="spellEnd"/>
      <w:r w:rsidRPr="0040606B">
        <w:rPr>
          <w:rFonts w:ascii="Courier New" w:hAnsi="Courier New" w:cs="Courier New"/>
          <w:sz w:val="14"/>
        </w:rPr>
        <w:t>) кредитной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100.6.1.1   | Положением Банка России № 590-П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100.6.1.2   | Положением Банка России № 611-П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100.6.1.3   | Указанием Банка России № 1584-У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100.6.1.4   | Указанием Банка России № 2732-У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100.6.2     | величина превышения стоимости активов, определенной кредитной организацией, над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100.6.3     | доходы, относящиеся к переоценке ценных бумаг, удостоверяющих право собственности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100.6.4     | доходы, признанные в бухгалтерском учете на дату перехода прав на поставляемые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100.6.5     | доходы от выполнения кредитной организацией работ, оказания кредитной организацией|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100.6.6     | безвозмездное финансирование, предоставленное кредитной организации,   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         | Показатели, уменьшающие сумму источников базового капитала:                       |          36692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101.1       | Нематериальные активы                                                             |          36692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101.2       | Сумма налога на прибыль, подлежащая возмещению в будущих отчетных периодах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в отношении перенесенных на будущее убытков, учитываемых при расчете налога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на прибыль            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101.3       | Сумма налога на прибыль, подлежащая возмещению в будущих отчетных периодах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в отношении вычитаемых временных разниц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101.4       | Вложения в источники базового капитала кредитной организации, всего, в том числе: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101.4.1     | вложения в собственные акции, включая эмиссионный доход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101.4.2     | вложения в иные источники базового капитала кредитной организации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101.5       | Средства, поступившие в оплату акций (долей) кредитной организации, в случае, если|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основное или дочернее общество кредитной организации или любое дочернее общество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основного общества кредитной организации предоставило владельцу акций (долей)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обязательство, связанное с владением акциями (долями) кредитной организации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101.6       | Вложения кредитной организации в организационно-правовой форме общества с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ограниченной ответственностью в доли участников, включая эмиссионный доход, всего,|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в том числе:          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101.6.1     | перешедшие к кредитной организации доли участников, подавших заявление о выходе из|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состава участников кредитной организации в соответствии со статьями 23 и 26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Федерального закона № 14-ФЗ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101.6.2     | доли участников кредитной организации, приобретенные третьими лицами за счет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денежных средств (в том числе за счет ссуды) и (или) имущества, предоставленного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кредитной организацией и (или) третьими лицами (в случае, если кредитная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организация прямо или косвенно (через третьих лиц) приняла на себя риски,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возникшие в связи с предоставлением указанного имущества)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101.6.3     | доли участников кредитной организации, по которым у кредитной организации возникло|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обязательство об их обратном выкупе по основаниям, установленным статьей 21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Федерального закона № 14-ФЗ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101.7       | Убытки предшествующих лет, всего, в том числе: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 xml:space="preserve">| 101.7.1     | величина резерва (резервов), фактически </w:t>
      </w:r>
      <w:proofErr w:type="spellStart"/>
      <w:r w:rsidRPr="0040606B">
        <w:rPr>
          <w:rFonts w:ascii="Courier New" w:hAnsi="Courier New" w:cs="Courier New"/>
          <w:sz w:val="14"/>
        </w:rPr>
        <w:t>недосозданного</w:t>
      </w:r>
      <w:proofErr w:type="spellEnd"/>
      <w:r w:rsidRPr="0040606B">
        <w:rPr>
          <w:rFonts w:ascii="Courier New" w:hAnsi="Courier New" w:cs="Courier New"/>
          <w:sz w:val="14"/>
        </w:rPr>
        <w:t xml:space="preserve"> (</w:t>
      </w:r>
      <w:proofErr w:type="spellStart"/>
      <w:r w:rsidRPr="0040606B">
        <w:rPr>
          <w:rFonts w:ascii="Courier New" w:hAnsi="Courier New" w:cs="Courier New"/>
          <w:sz w:val="14"/>
        </w:rPr>
        <w:t>недосозданных</w:t>
      </w:r>
      <w:proofErr w:type="spellEnd"/>
      <w:r w:rsidRPr="0040606B">
        <w:rPr>
          <w:rFonts w:ascii="Courier New" w:hAnsi="Courier New" w:cs="Courier New"/>
          <w:sz w:val="14"/>
        </w:rPr>
        <w:t>) кредитной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101.7.1.1   | Положением Банка России № 590-П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101.7.1.2   | Положением Банка России № 611-П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101.7.1.3   | Указанием Банка России № 1584-У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101.7.1.4   | Указанием Банка России № 2732-У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101.7.2     | величина превышения стоимости активов, определенной кредитной организацией,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над стоимостью активов, определенной Банком России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101.7.3     | доходы, относящиеся к переоценке ценных бумаг, удостоверяющих право собственности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101.7.4     | доходы, признанные в бухгалтерском учете на дату перехода прав на поставляемые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101.7.5     | доходы от выполнения кредитной организацией работ, оказания кредитной организацией|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101.7.6     | безвозмездное финансирование, предоставленное кредитной организации,   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101.8       | Убыток текущего года, всего, в том числе: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lastRenderedPageBreak/>
        <w:t xml:space="preserve">| 101.8.1     | величина резерва (резервов), фактически </w:t>
      </w:r>
      <w:proofErr w:type="spellStart"/>
      <w:r w:rsidRPr="0040606B">
        <w:rPr>
          <w:rFonts w:ascii="Courier New" w:hAnsi="Courier New" w:cs="Courier New"/>
          <w:sz w:val="14"/>
        </w:rPr>
        <w:t>недосозданного</w:t>
      </w:r>
      <w:proofErr w:type="spellEnd"/>
      <w:r w:rsidRPr="0040606B">
        <w:rPr>
          <w:rFonts w:ascii="Courier New" w:hAnsi="Courier New" w:cs="Courier New"/>
          <w:sz w:val="14"/>
        </w:rPr>
        <w:t xml:space="preserve"> (</w:t>
      </w:r>
      <w:proofErr w:type="spellStart"/>
      <w:r w:rsidRPr="0040606B">
        <w:rPr>
          <w:rFonts w:ascii="Courier New" w:hAnsi="Courier New" w:cs="Courier New"/>
          <w:sz w:val="14"/>
        </w:rPr>
        <w:t>недосозданных</w:t>
      </w:r>
      <w:proofErr w:type="spellEnd"/>
      <w:r w:rsidRPr="0040606B">
        <w:rPr>
          <w:rFonts w:ascii="Courier New" w:hAnsi="Courier New" w:cs="Courier New"/>
          <w:sz w:val="14"/>
        </w:rPr>
        <w:t>) кредитной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101.8.1.1   | Положением Банка России № 590-П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101.8.1.2   | Положением Банка России № 611-П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101.8.1.3   | Указанием Банка России № 1584-У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101.8.1.4   | Указанием Банка России № 2732-У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101.8.2     | величина превышения стоимости активов, определенной кредитной организацией,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над стоимостью активов, определенной Банком России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101.8.3     | доходы, относящиеся к переоценке ценных бумаг, удостоверяющих право собственности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101.8.4     | доходы, признанные в бухгалтерском учете на дату перехода прав на поставляемые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101.8.5     | доходы от выполнения кредитной организацией работ, оказания кредитной  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организацией услуг по договорам с отсрочкой платежа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101.8.6     | безвозмездное финансирование, предоставленное кредитной организации,   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101.9       | Вложения кредитной организации в обыкновенные акции (доли) финансовых организаций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(в том числе финансовых организаций - нерезидентов), всего, в том числе: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101.9.1     | встречные вложения кредитной организации и финансовой организации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101.9.2     | несущественные вложения кредитной организации в обыкновенные акции (доли)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101.9.3     | существенные вложения кредитной организации в обыкновенные акции (доли)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101.9.4     | совокупная сумма существенных вложений в обыкновенные акции (доли) финансовых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организаций и совокупная сумма отложенных налоговых активов, не зависящих от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будущей прибыли кредитной организации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101.10      | Отрицательная величина добавочного капитала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101.11      | Обязательства кредитной организации по приобретению источников базового капитала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кредитной организации, а также обязательства кредитной организации по  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для совершения третьими лицами сделок по приобретению прав на источники базового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101.12      | Положительная разница между величиной ожидаемых потерь, рассчитанной кредитной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организацией, и величиной резерва (резервов), фактически сформированного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(сформированных) кредитной организацией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102         | Базовый капитал, итого                                                            |        2887628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103         | Источники добавочного капитала: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103.1       | Уставный капитал кредитной организации в организационно-правовой форме 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привилегированных акций, всего, в том числе: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103.1.1     | привилегированные акции, выпущенные в соответствии с Федеральным законом № 181-ФЗ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103.2       | Эмиссионный доход     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103.3       | Субординированный заем с дополнительными условиями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103.4       | Субординированный кредит (депозит, заем) без указания срока возврата   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(субординированный облигационный заем, срок погашения которого не установлен),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103.4.1     | субординированный кредит (депозит, заем), привлеченный до 1 января 2013 года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на срок не менее 50 лет, кредитором (кредиторами) по которому являются нерезиденты|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104         | Показатели, уменьшающие сумму источников добавочного капитала: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104.1       | Вложения в собственные привилегированные акции, включая эмиссионный доход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104.2       | Средства, поступившие в оплату привилегированных акций кредитной организации,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в случае, если основное или дочернее общество кредитной организации или любое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акций обязательство, связанное с владением акциями кредитной организации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104.3       | Вложения кредитной организации в привилегированные акции финансовых организаций,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104.3.1     | встречные вложения кредитной организации и финансовой организации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104.3.2     | несущественные вложения кредитной организации в привилегированные акции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104.3.3     | существенные вложения кредитной организации в привилегированные акции  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104.4       | Субординированные кредиты (депозиты, займы, облигационные займы), предоставленные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финансовым организациям - резидентам и финансовым организациям - нерезидентам,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104.4.1     | встречные вложения кредитной организации и финансовой организации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lastRenderedPageBreak/>
        <w:t>| 104.4.2     | несущественные субординированные кредиты (депозиты, займы, облигационные займы),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104.4.2.1   | предоставленные финансовым организациям - нерезидентам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104.4.3     | существенные субординированные кредиты (депозиты, займы, облигационные займы),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104.4.3.1   | предоставленные финансовым организациям - нерезидентам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104.5       | Отрицательная величина дополнительного капитала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104.6       | Обязательства кредитной организации по приобретению источников добавочного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предоставлению прямо или косвенно средств (или иного обеспечения рисков) для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105         | Добавочный капитал, итого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106         | Основной капитал, итого                                                           |        2887628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         | Источники дополнительного капитала:                                               |         207132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200.1       | Уставный капитал кредитной организации в организационно-правовой форме 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привилегированных акций, всего, в том числе: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200.1.1     | уставный капитал кредитной организации в организационно-правовой форме 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привилегированных акций, проведенных до 1 марта 2013 года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200.1.2     | уставный капитал кредитной организации в организационно-правовой форме 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привилегированных акций, проведенных после 1 марта 2013 года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200.2       | Часть уставного капитала кредитной организации, сформированного за счет внесения в|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его оплату прироста стоимости основных средств при переоценке до выбытия основных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средств               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200.3       | Эмиссионный доход, всего, в том числе: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200.3.1     | сформированный при размещении привилегированных акций, выпущенных      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до 1 марта 2013 года  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200.4       | Резервный фонд кредитной организации в части, сформированной за счет отчислений из|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прибыли текущего и предшествующего года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200.5       | Прибыль текущего года (ее часть), не подтвержденная аудиторской организацией,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207132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 xml:space="preserve">| 200.5.1     | величина резерва (резервов), фактически </w:t>
      </w:r>
      <w:proofErr w:type="spellStart"/>
      <w:r w:rsidRPr="0040606B">
        <w:rPr>
          <w:rFonts w:ascii="Courier New" w:hAnsi="Courier New" w:cs="Courier New"/>
          <w:sz w:val="14"/>
        </w:rPr>
        <w:t>недосозданного</w:t>
      </w:r>
      <w:proofErr w:type="spellEnd"/>
      <w:r w:rsidRPr="0040606B">
        <w:rPr>
          <w:rFonts w:ascii="Courier New" w:hAnsi="Courier New" w:cs="Courier New"/>
          <w:sz w:val="14"/>
        </w:rPr>
        <w:t xml:space="preserve"> (</w:t>
      </w:r>
      <w:proofErr w:type="spellStart"/>
      <w:r w:rsidRPr="0040606B">
        <w:rPr>
          <w:rFonts w:ascii="Courier New" w:hAnsi="Courier New" w:cs="Courier New"/>
          <w:sz w:val="14"/>
        </w:rPr>
        <w:t>недосозданных</w:t>
      </w:r>
      <w:proofErr w:type="spellEnd"/>
      <w:r w:rsidRPr="0040606B">
        <w:rPr>
          <w:rFonts w:ascii="Courier New" w:hAnsi="Courier New" w:cs="Courier New"/>
          <w:sz w:val="14"/>
        </w:rPr>
        <w:t>) кредитной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200.5.1.1   | Положением Банка России № 590-П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200.5.1.2   | Положением Банка России № 611-П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200.5.1.3   | Указанием Банка России № 1584-У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200.5.1.4   | Указанием Банка России № 2732-У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200.5.2     | величина превышения стоимости активов, определенной кредитной организацией, над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200.5.3     | доходы, относящиеся к переоценке ценных бумаг, удостоверяющих право собственности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200.5.4     | доходы, признанные в бухгалтерском учете на дату перехода прав на поставляемые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200.5.5     | доходы от выполнения кредитной организацией работ, оказания кредитной организацией|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200.5.6     | безвозмездное финансирование, предоставленное кредитной организации,   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200.6       | Прибыль предшествующих лет до аудиторского подтверждения, всего, в том числе: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 xml:space="preserve">| 200.6.1     | величина резерва (резервов), фактически </w:t>
      </w:r>
      <w:proofErr w:type="spellStart"/>
      <w:r w:rsidRPr="0040606B">
        <w:rPr>
          <w:rFonts w:ascii="Courier New" w:hAnsi="Courier New" w:cs="Courier New"/>
          <w:sz w:val="14"/>
        </w:rPr>
        <w:t>недосозданного</w:t>
      </w:r>
      <w:proofErr w:type="spellEnd"/>
      <w:r w:rsidRPr="0040606B">
        <w:rPr>
          <w:rFonts w:ascii="Courier New" w:hAnsi="Courier New" w:cs="Courier New"/>
          <w:sz w:val="14"/>
        </w:rPr>
        <w:t xml:space="preserve"> (</w:t>
      </w:r>
      <w:proofErr w:type="spellStart"/>
      <w:r w:rsidRPr="0040606B">
        <w:rPr>
          <w:rFonts w:ascii="Courier New" w:hAnsi="Courier New" w:cs="Courier New"/>
          <w:sz w:val="14"/>
        </w:rPr>
        <w:t>недосозданных</w:t>
      </w:r>
      <w:proofErr w:type="spellEnd"/>
      <w:r w:rsidRPr="0040606B">
        <w:rPr>
          <w:rFonts w:ascii="Courier New" w:hAnsi="Courier New" w:cs="Courier New"/>
          <w:sz w:val="14"/>
        </w:rPr>
        <w:t>) кредитной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200.6.1.1   | Положением Банка России № 590-П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200.6.1.2   | Положением Банка России № 611-П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200.6.1.3   | Указанием Банка России № 1584-У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200.6.1.4   | Указанием Банка России № 2732-У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200.6.2     | величина превышения стоимости активов, определенной кредитной организацией, над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200.6.3     | доходы, относящиеся к переоценке ценных бумаг, удостоверяющих право собственности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200.6.4     | доходы, признанные в бухгалтерском учете на дату перехода прав на поставляемые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lastRenderedPageBreak/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200.6.5     | доходы от выполнения кредитной организацией работ, оказания кредитной организацией|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200.6.6     | безвозмездное финансирование, предоставленное кредитной организации,   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200.7       | Субординированный кредит (депозит, заем, облигационный заем), всего, в том числе: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200.7.1     | субординированный кредит (депозит, заем, облигационный заем), привлеченный на срок|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не менее 50 лет, кредитором по которому является резидент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200.7.2     | субординированный кредит (депозит, заем), привлеченный до 1 марта 2013 года,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облигационный заем, размещенный до 1 марта 2013 года, в том числе: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200.7.2.1   | субординированный кредит, предоставленный в соответствии с Федеральным законом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№ 173-ФЗ и (или) в рамках реализации участия государственной корпорации "Агентство|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по страхованию вкладов" в осуществлении мер по предупреждению банкротства банка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в соответствии с Федеральным законом № 127-ФЗ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200.8       | Прирост стоимости основных средств кредитной организации за счет переоценки,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200.8.1     | корректировка на величину превышения стоимости активов, определенной кредитной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организацией, над стоимостью активов, определенной Банком России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200.9       | Положительная разница между величиной резерва (резервов), фактически   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сформированного (сформированных) кредитной организацией, и величиной ожидаемых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потерь, рассчитанной кредитной организацией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201         | Показатели, уменьшающие сумму источников дополнительного капитала: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201.1       | Вложения в собственные привилегированные акции, включая эмиссионный доход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201.2       | Средства, поступившие в оплату привилегированных акций кредитной организации,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в случае, если основное или дочернее общество кредитной организации или любое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акций обязательство, связанное с владением акциями кредитной организации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201.3       | Вложения кредитной организации в привилегированные акции финансовых организаций,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201.3.1     | встречные вложения кредитной организации и финансовой организации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201.3.2     | несущественные вложения кредитной организации в привилегированные акции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201.3.3     | существенные вложения кредитной организации в привилегированные акции  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201.4       | Субординированные кредиты (депозиты, займы, облигационные займы), предоставленные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финансовым организациям - резидентам и финансовым организациям - нерезидентам,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201.4.1     | встречные вложения кредитной организации и финансовой организации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201.4.2     | несущественные субординированные кредиты (депозиты, займы, облигационные займы),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201.4.2.1   | предоставленные финансовым организациям - нерезидентам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201.4.3     | существенные субординированные кредиты (депозиты, займы, облигационные займы),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201.4.3.1   | предоставленные финансовым организациям - нерезидентам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201.5       | Вложения в иные источники дополнительного капитала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201.6       | Обязательства кредитной организации по приобретению источников дополнительного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предоставлению прямо или косвенно средств (или иного обеспечения рисков) для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совершения третьими лицами сделок по приобретению прав на инструменты  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дополнительного капитала, включенные в расчет источников собственных средств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(капитала) кредитной организации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201.7       | Промежуточный итог                                                                |        3094760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202         | Показатели, определенные в соответствии с пунктом 4 Положения          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Банка России № 646-П:                                                             |             35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202.1       | Просроченная дебиторская задолженность длительностью свыше 30 календарных дней    |             35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202.2       | Превышение действительной стоимости доли, причитающейся вышедшему участнику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кредитной организации в организационно-правовой форме общества с ограниченной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ответственностью, над стоимостью, по которой доля была реализована другому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участнику общества       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202.3       | Вложения, превышающие сумму источников основного и дополнительного капитала,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в приобретение (аренду) основных средств (в том числе земли), сооружение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(строительство) и создание (изготовление) основных средств, в недвижимость,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временно неиспользуемую в основной деятельности, в сооружение (строительство)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объектов недвижимости, временно неиспользуемой в основной деятельности,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долгосрочные активы, предназначенные для продажи, а также запасы          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(за исключением изданий):                                                         |              0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 xml:space="preserve">| 202.3.1     | </w:t>
      </w:r>
      <w:proofErr w:type="spellStart"/>
      <w:r w:rsidRPr="0040606B">
        <w:rPr>
          <w:rFonts w:ascii="Courier New" w:hAnsi="Courier New" w:cs="Courier New"/>
          <w:sz w:val="14"/>
        </w:rPr>
        <w:t>справочно</w:t>
      </w:r>
      <w:proofErr w:type="spellEnd"/>
      <w:r w:rsidRPr="0040606B">
        <w:rPr>
          <w:rFonts w:ascii="Courier New" w:hAnsi="Courier New" w:cs="Courier New"/>
          <w:sz w:val="14"/>
        </w:rPr>
        <w:t>: совокупная сумма вложений в активы, указанные в подпункте 4.2.2        |               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            | пункта 4 Положения Банка России № 646-П                                           |          16948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| 203         | Дополнительный капитал, итого                                                     |         207097 |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proofErr w:type="spellStart"/>
      <w:r w:rsidRPr="0040606B">
        <w:rPr>
          <w:rFonts w:ascii="Courier New" w:hAnsi="Courier New" w:cs="Courier New"/>
          <w:sz w:val="14"/>
        </w:rPr>
        <w:lastRenderedPageBreak/>
        <w:t>Справочно</w:t>
      </w:r>
      <w:proofErr w:type="spellEnd"/>
      <w:r w:rsidRPr="0040606B">
        <w:rPr>
          <w:rFonts w:ascii="Courier New" w:hAnsi="Courier New" w:cs="Courier New"/>
          <w:sz w:val="14"/>
        </w:rPr>
        <w:t>.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1.  Объем акций и (или) субординированных облигаций финансовых организаций,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 xml:space="preserve">    отчужденных по сделкам </w:t>
      </w:r>
      <w:proofErr w:type="spellStart"/>
      <w:r w:rsidRPr="0040606B">
        <w:rPr>
          <w:rFonts w:ascii="Courier New" w:hAnsi="Courier New" w:cs="Courier New"/>
          <w:sz w:val="14"/>
        </w:rPr>
        <w:t>репо</w:t>
      </w:r>
      <w:proofErr w:type="spellEnd"/>
      <w:r w:rsidRPr="0040606B">
        <w:rPr>
          <w:rFonts w:ascii="Courier New" w:hAnsi="Courier New" w:cs="Courier New"/>
          <w:sz w:val="14"/>
        </w:rPr>
        <w:t xml:space="preserve">                0 </w:t>
      </w:r>
      <w:proofErr w:type="spellStart"/>
      <w:r w:rsidRPr="0040606B">
        <w:rPr>
          <w:rFonts w:ascii="Courier New" w:hAnsi="Courier New" w:cs="Courier New"/>
          <w:sz w:val="14"/>
        </w:rPr>
        <w:t>тыс.руб</w:t>
      </w:r>
      <w:proofErr w:type="spellEnd"/>
      <w:r w:rsidRPr="0040606B">
        <w:rPr>
          <w:rFonts w:ascii="Courier New" w:hAnsi="Courier New" w:cs="Courier New"/>
          <w:sz w:val="14"/>
        </w:rPr>
        <w:t>.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2.  Объем акций и (или) субординированных облигаций финансовых организаций,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 xml:space="preserve">    приобретенных по сделкам </w:t>
      </w:r>
      <w:proofErr w:type="spellStart"/>
      <w:r w:rsidRPr="0040606B">
        <w:rPr>
          <w:rFonts w:ascii="Courier New" w:hAnsi="Courier New" w:cs="Courier New"/>
          <w:sz w:val="14"/>
        </w:rPr>
        <w:t>репо</w:t>
      </w:r>
      <w:proofErr w:type="spellEnd"/>
      <w:r w:rsidRPr="0040606B">
        <w:rPr>
          <w:rFonts w:ascii="Courier New" w:hAnsi="Courier New" w:cs="Courier New"/>
          <w:sz w:val="14"/>
        </w:rPr>
        <w:t xml:space="preserve">              0 </w:t>
      </w:r>
      <w:proofErr w:type="spellStart"/>
      <w:r w:rsidRPr="0040606B">
        <w:rPr>
          <w:rFonts w:ascii="Courier New" w:hAnsi="Courier New" w:cs="Courier New"/>
          <w:sz w:val="14"/>
        </w:rPr>
        <w:t>тыс.руб</w:t>
      </w:r>
      <w:proofErr w:type="spellEnd"/>
      <w:r w:rsidRPr="0040606B">
        <w:rPr>
          <w:rFonts w:ascii="Courier New" w:hAnsi="Courier New" w:cs="Courier New"/>
          <w:sz w:val="14"/>
        </w:rPr>
        <w:t>.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3.  Финансовый результат по операциям с производными финансовыми инструментами,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 xml:space="preserve">    отраженный по строке 100.5, и (или) 101.8, и (или) 200.5 в составе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 xml:space="preserve">    финансового результата текущего года, включает: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3.1. реализованный           -798 тыс. руб.;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r w:rsidRPr="0040606B">
        <w:rPr>
          <w:rFonts w:ascii="Courier New" w:hAnsi="Courier New" w:cs="Courier New"/>
          <w:sz w:val="14"/>
        </w:rPr>
        <w:t>3.2. нереализованный         -10288 тыс. руб.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proofErr w:type="spellStart"/>
      <w:r w:rsidRPr="0040606B">
        <w:rPr>
          <w:rFonts w:ascii="Courier New" w:hAnsi="Courier New" w:cs="Courier New"/>
          <w:sz w:val="14"/>
        </w:rPr>
        <w:t>ио</w:t>
      </w:r>
      <w:proofErr w:type="spellEnd"/>
      <w:r w:rsidRPr="0040606B">
        <w:rPr>
          <w:rFonts w:ascii="Courier New" w:hAnsi="Courier New" w:cs="Courier New"/>
          <w:sz w:val="14"/>
        </w:rPr>
        <w:t xml:space="preserve"> </w:t>
      </w:r>
      <w:proofErr w:type="spellStart"/>
      <w:r w:rsidRPr="0040606B">
        <w:rPr>
          <w:rFonts w:ascii="Courier New" w:hAnsi="Courier New" w:cs="Courier New"/>
          <w:sz w:val="14"/>
        </w:rPr>
        <w:t>Врио</w:t>
      </w:r>
      <w:proofErr w:type="spellEnd"/>
      <w:r w:rsidRPr="0040606B">
        <w:rPr>
          <w:rFonts w:ascii="Courier New" w:hAnsi="Courier New" w:cs="Courier New"/>
          <w:sz w:val="14"/>
        </w:rPr>
        <w:t xml:space="preserve"> Председателя Правления                               Санников О.Е.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proofErr w:type="spellStart"/>
      <w:r w:rsidRPr="0040606B">
        <w:rPr>
          <w:rFonts w:ascii="Courier New" w:hAnsi="Courier New" w:cs="Courier New"/>
          <w:sz w:val="14"/>
        </w:rPr>
        <w:t>Зам.финансового</w:t>
      </w:r>
      <w:proofErr w:type="spellEnd"/>
      <w:r w:rsidRPr="0040606B">
        <w:rPr>
          <w:rFonts w:ascii="Courier New" w:hAnsi="Courier New" w:cs="Courier New"/>
          <w:sz w:val="14"/>
        </w:rPr>
        <w:t xml:space="preserve"> директора-Начальник ПЭУ                      Дигилина Е.Д.</w:t>
      </w: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</w:p>
    <w:p w:rsidR="00D77DD7" w:rsidRPr="0040606B" w:rsidRDefault="00D77DD7" w:rsidP="00D77DD7">
      <w:pPr>
        <w:pStyle w:val="a3"/>
        <w:rPr>
          <w:rFonts w:ascii="Courier New" w:hAnsi="Courier New" w:cs="Courier New"/>
          <w:sz w:val="14"/>
        </w:rPr>
      </w:pPr>
      <w:bookmarkStart w:id="0" w:name="_GoBack"/>
      <w:bookmarkEnd w:id="0"/>
    </w:p>
    <w:sectPr w:rsidR="00D77DD7" w:rsidRPr="0040606B" w:rsidSect="0040606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3F621F"/>
    <w:rsid w:val="0040606B"/>
    <w:rsid w:val="007760B5"/>
    <w:rsid w:val="00820F8E"/>
    <w:rsid w:val="00984E05"/>
    <w:rsid w:val="009B3DCF"/>
    <w:rsid w:val="00C05D9A"/>
    <w:rsid w:val="00D77DD7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350103-B31C-4D84-8492-EE21439A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00BA5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00BA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8799</Words>
  <Characters>50158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Владимировна</dc:creator>
  <cp:keywords/>
  <dc:description/>
  <cp:lastModifiedBy>Кукушкина Наталья Владимировна</cp:lastModifiedBy>
  <cp:revision>2</cp:revision>
  <dcterms:created xsi:type="dcterms:W3CDTF">2020-02-12T11:29:00Z</dcterms:created>
  <dcterms:modified xsi:type="dcterms:W3CDTF">2020-02-12T11:29:00Z</dcterms:modified>
</cp:coreProperties>
</file>