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>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|  (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01.06.2020 г.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Банк НФК (АО)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, д.14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на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итого,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|        2999857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         | Источники базового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|        3068081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100.1       | Уставный капитал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|        2000000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100.1.2     | сформирова</w:t>
      </w:r>
      <w:bookmarkStart w:id="0" w:name="_GoBack"/>
      <w:bookmarkEnd w:id="0"/>
      <w:r w:rsidRPr="009B0872">
        <w:rPr>
          <w:rFonts w:ascii="Courier New" w:hAnsi="Courier New" w:cs="Courier New"/>
          <w:sz w:val="14"/>
          <w:szCs w:val="14"/>
        </w:rPr>
        <w:t xml:space="preserve">нный привилегированными акциями,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100.2       | Эмиссионный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общества,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100.2.1.2   | сформированный при размещении привилегированных акций,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100000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100.5.1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или общей долевой собственности на активы, находящиеся под управлением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компаний,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коллективных инвестиций и (или) доверительного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управления)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(далее - управляющие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компании)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100.5.6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организацией,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|         968081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100.6.1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100.6.6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|          68224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49122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основное или дочернее общество кредитной организации или любое дочернее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общество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долей)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ограниченной ответственностью в доли участников, включая эмиссионный доход,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всего,|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денежных средств (в том числе за счет ссуды) и (или) имущества,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предоставленного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риски,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возникшие в связи с предоставлением указанного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имущества)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101.7       | Убытки предшествующих лет,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101.7.1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101.7.2     | величина превышения стоимости активов, определенной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101.7.6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101.8       | Убыток текущего года,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|          19081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101.8.1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101.8.2     | величина превышения стоимости активов, определенной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101.8.6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21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101.11      | Обязательства кредитной организации по приобретению источников базового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капитала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базового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2999857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103         | Источники добавочного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104         | Показатели, уменьшающие сумму источников добавочного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|             21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104.2       | Средства, поступившие в оплату привилегированных акций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104.3       | Вложения кредитной организации в привилегированные акции финансовых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21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2999857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         | Источники дополнительного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200.3       | Эмиссионный доход,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200.5       | Прибыль текущего года (ее часть), не подтвержденная аудиторской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200.5.1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200.5.6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200.6       | Прибыль предшествующих лет до аудиторского подтверждения,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200.6.1     | величина резерва (резервов), фактически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(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недосозданных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)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200.6.6     | безвозмездное финансирование, предоставленное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200.7.2     | субординированный кредит (депозит, заем), привлеченный до 1 марта 2013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облигационный заем, размещенный до 1 марта 2013 года,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200.8       | Прирост стоимости основных средств кредитной организации за счет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переоценки,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201         | Показатели, уменьшающие сумму источников дополнительного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201.2       | Средства, поступившие в оплату привилегированных акций кредитной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201.3       | Вложения кредитной организации в привилегированные акции финансовых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2999857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Банка России № 646-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П: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21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202.3       | Вложения, превышающие сумму источников основного и дополнительного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(строительство) и создание (изготовление) основных средств, в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недвижимость,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строительство)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            | объектов недвижимости, временно неиспользуемой в основной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деятельности,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(за исключением изданий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| 202.3.1     |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: совокупная сумма вложений в активы, указанные в подпункте 4.2.2        |               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46107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     0 |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9B0872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отчужденных по сделкам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               0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приобретенных по сделкам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репо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             0 </w:t>
      </w:r>
      <w:proofErr w:type="spellStart"/>
      <w:r w:rsidRPr="009B0872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>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Зам. Председателя Правления-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Финансовый  директор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            Опекунов А.П.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spellStart"/>
      <w:r w:rsidRPr="009B0872">
        <w:rPr>
          <w:rFonts w:ascii="Courier New" w:hAnsi="Courier New" w:cs="Courier New"/>
          <w:sz w:val="14"/>
          <w:szCs w:val="14"/>
        </w:rPr>
        <w:t>Зам.финансового</w:t>
      </w:r>
      <w:proofErr w:type="spellEnd"/>
      <w:r w:rsidRPr="009B0872">
        <w:rPr>
          <w:rFonts w:ascii="Courier New" w:hAnsi="Courier New" w:cs="Courier New"/>
          <w:sz w:val="14"/>
          <w:szCs w:val="14"/>
        </w:rPr>
        <w:t xml:space="preserve"> директора-Начальник ПЭУ                      Дигилина Е.Д.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Исполнитель       Кукушкина Н.В.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>7875337 (5225)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>04.06.2020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Контрольная сумма формы          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 xml:space="preserve">  :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37471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Контрольная сумма раздела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СПРАВОЧНО :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 xml:space="preserve"> 1458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>.EXE)            : 29.12.2017</w:t>
      </w:r>
    </w:p>
    <w:p w:rsidR="008C1E44" w:rsidRPr="009B0872" w:rsidRDefault="008C1E44" w:rsidP="009B0872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9B0872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9B0872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9B0872">
        <w:rPr>
          <w:rFonts w:ascii="Courier New" w:hAnsi="Courier New" w:cs="Courier New"/>
          <w:sz w:val="14"/>
          <w:szCs w:val="14"/>
        </w:rPr>
        <w:t>)            : 27.03.2020</w:t>
      </w:r>
    </w:p>
    <w:sectPr w:rsidR="008C1E44" w:rsidRPr="009B0872" w:rsidSect="009B08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8C1E44"/>
    <w:rsid w:val="00984E05"/>
    <w:rsid w:val="009B0872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6A13D-A98A-4A5E-87CF-01425400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207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20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8918</Words>
  <Characters>50834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2020-06-15T14:28:00Z</dcterms:created>
  <dcterms:modified xsi:type="dcterms:W3CDTF">2020-06-15T14:28:00Z</dcterms:modified>
</cp:coreProperties>
</file>